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C" w:rsidRDefault="008E256C" w:rsidP="008E256C">
      <w:pPr>
        <w:jc w:val="center"/>
        <w:rPr>
          <w:b/>
          <w:bCs/>
          <w:sz w:val="28"/>
          <w:szCs w:val="28"/>
        </w:rPr>
      </w:pPr>
      <w:bookmarkStart w:id="0" w:name="_Hlk151365121"/>
      <w:bookmarkStart w:id="1" w:name="bookmark0"/>
      <w:r>
        <w:rPr>
          <w:b/>
          <w:bCs/>
          <w:sz w:val="28"/>
          <w:szCs w:val="28"/>
        </w:rPr>
        <w:t>РОССИЙСКАЯ ФЕДЕРАЦИЯ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406615">
        <w:rPr>
          <w:b/>
          <w:bCs/>
          <w:sz w:val="28"/>
          <w:szCs w:val="28"/>
        </w:rPr>
        <w:t xml:space="preserve">Столбовский </w:t>
      </w:r>
      <w:r>
        <w:rPr>
          <w:b/>
          <w:bCs/>
          <w:sz w:val="28"/>
          <w:szCs w:val="28"/>
        </w:rPr>
        <w:t>сельсовета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  <w:bookmarkEnd w:id="1"/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</w:p>
    <w:p w:rsidR="008E256C" w:rsidRDefault="008E256C" w:rsidP="008E256C">
      <w:pPr>
        <w:jc w:val="center"/>
        <w:rPr>
          <w:b/>
          <w:bCs/>
          <w:sz w:val="44"/>
          <w:szCs w:val="44"/>
        </w:rPr>
      </w:pPr>
      <w:bookmarkStart w:id="2" w:name="bookmark1"/>
      <w:r>
        <w:rPr>
          <w:b/>
          <w:bCs/>
          <w:sz w:val="44"/>
          <w:szCs w:val="44"/>
        </w:rPr>
        <w:t>П О С Т А Н О В Л Е Н И Е</w:t>
      </w:r>
      <w:bookmarkEnd w:id="2"/>
    </w:p>
    <w:p w:rsidR="00F44185" w:rsidRDefault="00F44185" w:rsidP="008E256C">
      <w:pPr>
        <w:ind w:firstLine="0"/>
        <w:jc w:val="center"/>
        <w:rPr>
          <w:b/>
          <w:sz w:val="28"/>
          <w:szCs w:val="28"/>
        </w:rPr>
      </w:pPr>
    </w:p>
    <w:p w:rsidR="00F44185" w:rsidRDefault="004512DB" w:rsidP="00687A6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C53A2F">
        <w:rPr>
          <w:b/>
          <w:sz w:val="28"/>
          <w:szCs w:val="28"/>
        </w:rPr>
        <w:t>.1</w:t>
      </w:r>
      <w:r w:rsidR="001F470B">
        <w:rPr>
          <w:b/>
          <w:sz w:val="28"/>
          <w:szCs w:val="28"/>
        </w:rPr>
        <w:t>1</w:t>
      </w:r>
      <w:r w:rsidR="00F44185">
        <w:rPr>
          <w:b/>
          <w:sz w:val="28"/>
          <w:szCs w:val="28"/>
        </w:rPr>
        <w:t>.20</w:t>
      </w:r>
      <w:r w:rsidR="001F470B">
        <w:rPr>
          <w:b/>
          <w:sz w:val="28"/>
          <w:szCs w:val="28"/>
        </w:rPr>
        <w:t>23</w:t>
      </w:r>
      <w:r w:rsidR="00F44185">
        <w:rPr>
          <w:b/>
          <w:sz w:val="28"/>
          <w:szCs w:val="28"/>
        </w:rPr>
        <w:t xml:space="preserve"> </w:t>
      </w:r>
      <w:r w:rsidR="00B02E66">
        <w:rPr>
          <w:b/>
          <w:sz w:val="28"/>
          <w:szCs w:val="28"/>
        </w:rPr>
        <w:t xml:space="preserve"> </w:t>
      </w:r>
      <w:r w:rsidR="00F44185">
        <w:rPr>
          <w:b/>
          <w:sz w:val="28"/>
          <w:szCs w:val="28"/>
        </w:rPr>
        <w:t>№</w:t>
      </w:r>
      <w:r w:rsidR="00441D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</w:t>
      </w:r>
      <w:r w:rsidR="00F44185">
        <w:rPr>
          <w:b/>
          <w:sz w:val="28"/>
          <w:szCs w:val="28"/>
        </w:rPr>
        <w:t xml:space="preserve">                                                                   </w:t>
      </w:r>
      <w:r w:rsidR="00081AB6">
        <w:rPr>
          <w:b/>
          <w:sz w:val="28"/>
          <w:szCs w:val="28"/>
        </w:rPr>
        <w:t xml:space="preserve">  </w:t>
      </w:r>
      <w:r w:rsidR="00F44185">
        <w:rPr>
          <w:b/>
          <w:sz w:val="28"/>
          <w:szCs w:val="28"/>
        </w:rPr>
        <w:t xml:space="preserve">    </w:t>
      </w:r>
      <w:r w:rsidR="00B67F87">
        <w:rPr>
          <w:b/>
          <w:sz w:val="28"/>
          <w:szCs w:val="28"/>
        </w:rPr>
        <w:t xml:space="preserve">       </w:t>
      </w:r>
      <w:r w:rsidR="008E256C">
        <w:rPr>
          <w:b/>
          <w:sz w:val="28"/>
          <w:szCs w:val="28"/>
        </w:rPr>
        <w:t xml:space="preserve">      </w:t>
      </w:r>
      <w:r w:rsidR="00B67F87">
        <w:rPr>
          <w:b/>
          <w:sz w:val="28"/>
          <w:szCs w:val="28"/>
        </w:rPr>
        <w:t xml:space="preserve">с. </w:t>
      </w:r>
      <w:r w:rsidR="00406615">
        <w:rPr>
          <w:b/>
          <w:sz w:val="28"/>
          <w:szCs w:val="28"/>
        </w:rPr>
        <w:t>Столбово</w:t>
      </w:r>
    </w:p>
    <w:p w:rsidR="00110B7A" w:rsidRDefault="00110B7A" w:rsidP="00F44185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177DBC" w:rsidRPr="00802B80" w:rsidTr="00081AB6">
        <w:trPr>
          <w:trHeight w:val="2274"/>
        </w:trPr>
        <w:tc>
          <w:tcPr>
            <w:tcW w:w="4644" w:type="dxa"/>
          </w:tcPr>
          <w:p w:rsidR="00081AB6" w:rsidRPr="00081AB6" w:rsidRDefault="00081AB6" w:rsidP="00081AB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81AB6">
              <w:rPr>
                <w:sz w:val="28"/>
                <w:szCs w:val="28"/>
              </w:rPr>
              <w:t>Об утверждении Порядка привлечения остатков средств</w:t>
            </w:r>
          </w:p>
          <w:p w:rsidR="000912FF" w:rsidRPr="00B51B14" w:rsidRDefault="00081AB6" w:rsidP="00110B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81AB6">
              <w:rPr>
                <w:sz w:val="28"/>
                <w:szCs w:val="28"/>
              </w:rPr>
              <w:t xml:space="preserve">на единый счет бюджета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406615" w:rsidRPr="00406615">
              <w:rPr>
                <w:bCs/>
                <w:sz w:val="28"/>
                <w:szCs w:val="28"/>
              </w:rPr>
              <w:t>Столбовский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81AB6">
              <w:rPr>
                <w:sz w:val="28"/>
                <w:szCs w:val="28"/>
              </w:rPr>
              <w:t xml:space="preserve"> и возврата привлеченных средств</w:t>
            </w: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97203B" w:rsidRDefault="0097203B" w:rsidP="00110B7A">
      <w:pPr>
        <w:rPr>
          <w:rFonts w:ascii="Arial" w:hAnsi="Arial"/>
          <w:b/>
          <w:spacing w:val="10"/>
          <w:position w:val="10"/>
          <w:sz w:val="28"/>
        </w:rPr>
      </w:pPr>
    </w:p>
    <w:p w:rsidR="0097203B" w:rsidRDefault="0097203B" w:rsidP="00110B7A">
      <w:pPr>
        <w:ind w:firstLine="0"/>
        <w:rPr>
          <w:rFonts w:ascii="Arial" w:hAnsi="Arial"/>
          <w:b/>
          <w:spacing w:val="10"/>
          <w:position w:val="10"/>
        </w:rPr>
      </w:pPr>
    </w:p>
    <w:p w:rsidR="00177DBC" w:rsidRPr="00137591" w:rsidRDefault="00177DBC">
      <w:pPr>
        <w:ind w:right="5670" w:firstLine="0"/>
        <w:rPr>
          <w:sz w:val="24"/>
          <w:szCs w:val="24"/>
        </w:rPr>
      </w:pPr>
    </w:p>
    <w:p w:rsidR="000912FF" w:rsidRDefault="000912FF" w:rsidP="00110B7A">
      <w:pPr>
        <w:rPr>
          <w:sz w:val="28"/>
          <w:szCs w:val="28"/>
        </w:rPr>
      </w:pPr>
    </w:p>
    <w:p w:rsidR="00F44185" w:rsidRDefault="00F44185" w:rsidP="00110B7A">
      <w:pPr>
        <w:rPr>
          <w:sz w:val="28"/>
          <w:szCs w:val="28"/>
        </w:rPr>
      </w:pPr>
    </w:p>
    <w:p w:rsidR="00C53A2F" w:rsidRDefault="00C53A2F" w:rsidP="00110B7A">
      <w:pPr>
        <w:rPr>
          <w:sz w:val="28"/>
          <w:szCs w:val="28"/>
        </w:rPr>
      </w:pPr>
    </w:p>
    <w:p w:rsidR="00081AB6" w:rsidRDefault="00081AB6" w:rsidP="00110B7A">
      <w:pPr>
        <w:rPr>
          <w:sz w:val="28"/>
          <w:szCs w:val="28"/>
        </w:rPr>
      </w:pPr>
    </w:p>
    <w:p w:rsidR="00081AB6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081AB6" w:rsidRDefault="00081AB6" w:rsidP="00081AB6">
      <w:pPr>
        <w:ind w:firstLine="709"/>
        <w:rPr>
          <w:sz w:val="28"/>
          <w:szCs w:val="28"/>
        </w:rPr>
      </w:pPr>
    </w:p>
    <w:p w:rsidR="00A05979" w:rsidRPr="00137591" w:rsidRDefault="000912FF" w:rsidP="00081A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С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Т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А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Н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О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В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Л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Я</w:t>
      </w:r>
      <w:r w:rsidR="00B02E66"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Ю</w:t>
      </w:r>
      <w:r w:rsidR="00A05979" w:rsidRPr="00137591">
        <w:rPr>
          <w:sz w:val="28"/>
          <w:szCs w:val="28"/>
        </w:rPr>
        <w:t>:</w:t>
      </w:r>
    </w:p>
    <w:p w:rsidR="00A05979" w:rsidRPr="00B60D75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B6" w:rsidRPr="00081AB6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 xml:space="preserve">1. Утвердить Порядок привлечения остатков средств на единый счет бюджета </w:t>
      </w:r>
      <w:r>
        <w:rPr>
          <w:sz w:val="28"/>
          <w:szCs w:val="28"/>
        </w:rPr>
        <w:t xml:space="preserve">муниципального образования </w:t>
      </w:r>
      <w:r w:rsidR="00406615" w:rsidRPr="00406615">
        <w:rPr>
          <w:bCs/>
          <w:sz w:val="28"/>
          <w:szCs w:val="28"/>
        </w:rPr>
        <w:t>Столбовский</w:t>
      </w:r>
      <w:r w:rsidR="0040661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</w:t>
      </w:r>
      <w:r w:rsidRPr="00081AB6">
        <w:rPr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BF10C8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 xml:space="preserve">2. Настоящее постановление вступает в силу </w:t>
      </w:r>
      <w:r w:rsidR="00DC37AB">
        <w:rPr>
          <w:sz w:val="28"/>
          <w:szCs w:val="28"/>
        </w:rPr>
        <w:t>со дня его принятия</w:t>
      </w:r>
      <w:r w:rsidRPr="00081AB6">
        <w:rPr>
          <w:sz w:val="28"/>
          <w:szCs w:val="28"/>
        </w:rPr>
        <w:t>.</w:t>
      </w:r>
    </w:p>
    <w:p w:rsidR="004512DB" w:rsidRDefault="004512DB" w:rsidP="00081AB6">
      <w:pPr>
        <w:ind w:firstLine="709"/>
        <w:rPr>
          <w:sz w:val="28"/>
          <w:szCs w:val="28"/>
        </w:rPr>
      </w:pPr>
    </w:p>
    <w:p w:rsidR="00F44185" w:rsidRPr="00B60D75" w:rsidRDefault="00F44185" w:rsidP="00B60D75">
      <w:pPr>
        <w:ind w:firstLine="709"/>
        <w:rPr>
          <w:sz w:val="28"/>
          <w:szCs w:val="28"/>
        </w:rPr>
      </w:pPr>
    </w:p>
    <w:p w:rsidR="000929CE" w:rsidRDefault="00B02E66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A05979" w:rsidRPr="00B51B14">
        <w:rPr>
          <w:rFonts w:ascii="Times New Roman" w:hAnsi="Times New Roman"/>
          <w:sz w:val="28"/>
          <w:szCs w:val="28"/>
        </w:rPr>
        <w:t xml:space="preserve"> </w:t>
      </w:r>
      <w:r w:rsidR="00687A6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44185">
        <w:rPr>
          <w:rFonts w:ascii="Times New Roman" w:hAnsi="Times New Roman"/>
          <w:sz w:val="28"/>
          <w:szCs w:val="28"/>
        </w:rPr>
        <w:t xml:space="preserve">      </w:t>
      </w:r>
      <w:r w:rsidR="00867E29">
        <w:rPr>
          <w:rFonts w:ascii="Times New Roman" w:hAnsi="Times New Roman"/>
          <w:sz w:val="28"/>
          <w:szCs w:val="28"/>
        </w:rPr>
        <w:t xml:space="preserve"> </w:t>
      </w:r>
      <w:r w:rsidR="00F4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06615">
        <w:rPr>
          <w:rFonts w:ascii="Times New Roman" w:hAnsi="Times New Roman"/>
          <w:sz w:val="28"/>
          <w:szCs w:val="28"/>
        </w:rPr>
        <w:t>С.В. Килина</w:t>
      </w: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0"/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0C0" w:rsidRDefault="001740C0" w:rsidP="001740C0">
      <w:pPr>
        <w:tabs>
          <w:tab w:val="left" w:pos="3140"/>
        </w:tabs>
        <w:ind w:firstLine="0"/>
        <w:rPr>
          <w:bCs/>
          <w:sz w:val="28"/>
          <w:szCs w:val="28"/>
        </w:rPr>
      </w:pPr>
    </w:p>
    <w:p w:rsidR="001740C0" w:rsidRDefault="001740C0" w:rsidP="001740C0">
      <w:pPr>
        <w:tabs>
          <w:tab w:val="left" w:pos="3140"/>
        </w:tabs>
        <w:ind w:firstLine="0"/>
        <w:rPr>
          <w:bCs/>
          <w:sz w:val="28"/>
          <w:szCs w:val="28"/>
        </w:rPr>
      </w:pPr>
    </w:p>
    <w:p w:rsidR="004512DB" w:rsidRPr="00466259" w:rsidRDefault="004512DB" w:rsidP="004512DB">
      <w:pPr>
        <w:pStyle w:val="ConsPlusTitle"/>
        <w:jc w:val="right"/>
        <w:rPr>
          <w:b w:val="0"/>
          <w:color w:val="000000"/>
          <w:sz w:val="28"/>
          <w:szCs w:val="28"/>
        </w:rPr>
      </w:pPr>
      <w:r w:rsidRPr="00466259">
        <w:rPr>
          <w:b w:val="0"/>
          <w:color w:val="000000"/>
          <w:sz w:val="28"/>
          <w:szCs w:val="28"/>
        </w:rPr>
        <w:t>Приложение</w:t>
      </w:r>
      <w:r>
        <w:rPr>
          <w:b w:val="0"/>
          <w:color w:val="000000"/>
          <w:sz w:val="28"/>
          <w:szCs w:val="28"/>
        </w:rPr>
        <w:t xml:space="preserve"> №1</w:t>
      </w:r>
    </w:p>
    <w:p w:rsidR="004512DB" w:rsidRDefault="004512DB" w:rsidP="004512DB">
      <w:pPr>
        <w:pStyle w:val="ConsPlusTitle"/>
        <w:ind w:left="5664" w:firstLine="417"/>
        <w:jc w:val="right"/>
        <w:rPr>
          <w:b w:val="0"/>
          <w:color w:val="000000"/>
          <w:sz w:val="28"/>
          <w:szCs w:val="28"/>
        </w:rPr>
      </w:pPr>
      <w:r w:rsidRPr="00466259">
        <w:rPr>
          <w:b w:val="0"/>
          <w:color w:val="000000"/>
          <w:sz w:val="28"/>
          <w:szCs w:val="28"/>
        </w:rPr>
        <w:t xml:space="preserve">к </w:t>
      </w:r>
      <w:r>
        <w:rPr>
          <w:b w:val="0"/>
          <w:color w:val="000000"/>
          <w:sz w:val="28"/>
          <w:szCs w:val="28"/>
        </w:rPr>
        <w:t>постановлению Администрации            Столбовского сельсовета Каменского района</w:t>
      </w:r>
    </w:p>
    <w:p w:rsidR="004512DB" w:rsidRDefault="004512DB" w:rsidP="004512DB">
      <w:pPr>
        <w:pStyle w:val="ConsPlusTitle"/>
        <w:ind w:left="5664" w:firstLine="417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Алтайского края </w:t>
      </w:r>
    </w:p>
    <w:p w:rsidR="004512DB" w:rsidRPr="00466259" w:rsidRDefault="004512DB" w:rsidP="004512DB">
      <w:pPr>
        <w:pStyle w:val="ConsPlusTitle"/>
        <w:ind w:left="4248" w:firstLine="708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</w:t>
      </w:r>
      <w:r w:rsidRPr="00466259">
        <w:rPr>
          <w:b w:val="0"/>
          <w:color w:val="000000"/>
          <w:sz w:val="28"/>
          <w:szCs w:val="28"/>
        </w:rPr>
        <w:t xml:space="preserve">от </w:t>
      </w:r>
      <w:r>
        <w:rPr>
          <w:b w:val="0"/>
          <w:color w:val="000000"/>
          <w:sz w:val="28"/>
          <w:szCs w:val="28"/>
        </w:rPr>
        <w:t>21.11.</w:t>
      </w:r>
      <w:r w:rsidRPr="00466259">
        <w:rPr>
          <w:b w:val="0"/>
          <w:color w:val="000000"/>
          <w:sz w:val="28"/>
          <w:szCs w:val="28"/>
        </w:rPr>
        <w:t xml:space="preserve">2023 № </w:t>
      </w:r>
      <w:r>
        <w:rPr>
          <w:b w:val="0"/>
          <w:color w:val="000000"/>
          <w:sz w:val="28"/>
          <w:szCs w:val="28"/>
        </w:rPr>
        <w:t>51</w:t>
      </w:r>
    </w:p>
    <w:p w:rsidR="004512DB" w:rsidRPr="00466259" w:rsidRDefault="004512DB" w:rsidP="004512DB">
      <w:pPr>
        <w:pStyle w:val="ConsPlusTitle"/>
        <w:jc w:val="right"/>
        <w:rPr>
          <w:b w:val="0"/>
          <w:color w:val="000000"/>
          <w:sz w:val="28"/>
          <w:szCs w:val="28"/>
        </w:rPr>
      </w:pPr>
    </w:p>
    <w:p w:rsidR="004512DB" w:rsidRPr="00466259" w:rsidRDefault="004512DB" w:rsidP="004512DB">
      <w:pPr>
        <w:pStyle w:val="ConsPlusTitle"/>
        <w:jc w:val="right"/>
        <w:rPr>
          <w:b w:val="0"/>
          <w:color w:val="000000"/>
          <w:sz w:val="28"/>
          <w:szCs w:val="28"/>
        </w:rPr>
      </w:pPr>
    </w:p>
    <w:p w:rsidR="004512DB" w:rsidRPr="00466259" w:rsidRDefault="004512DB" w:rsidP="004512DB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466259">
        <w:rPr>
          <w:b w:val="0"/>
          <w:color w:val="000000"/>
          <w:sz w:val="28"/>
          <w:szCs w:val="28"/>
        </w:rPr>
        <w:t>Порядок</w:t>
      </w:r>
    </w:p>
    <w:p w:rsidR="004512DB" w:rsidRPr="00877CD2" w:rsidRDefault="004512DB" w:rsidP="004512DB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466259">
        <w:rPr>
          <w:b w:val="0"/>
          <w:color w:val="000000"/>
          <w:sz w:val="28"/>
          <w:szCs w:val="28"/>
        </w:rPr>
        <w:t xml:space="preserve">привлечения остатков средств на единый счет </w:t>
      </w:r>
      <w:bookmarkStart w:id="3" w:name="_Hlk150928197"/>
      <w:r>
        <w:rPr>
          <w:b w:val="0"/>
          <w:color w:val="000000"/>
          <w:sz w:val="28"/>
          <w:szCs w:val="28"/>
        </w:rPr>
        <w:t>б</w:t>
      </w:r>
      <w:r w:rsidRPr="00466259">
        <w:rPr>
          <w:b w:val="0"/>
          <w:color w:val="000000"/>
          <w:sz w:val="28"/>
          <w:szCs w:val="28"/>
        </w:rPr>
        <w:t>юджета</w:t>
      </w:r>
      <w:r>
        <w:rPr>
          <w:b w:val="0"/>
          <w:color w:val="000000"/>
          <w:sz w:val="28"/>
          <w:szCs w:val="28"/>
        </w:rPr>
        <w:t xml:space="preserve"> муниципального образования </w:t>
      </w:r>
      <w:bookmarkEnd w:id="3"/>
      <w:r w:rsidRPr="00D16314">
        <w:rPr>
          <w:b w:val="0"/>
          <w:color w:val="000000"/>
          <w:sz w:val="28"/>
          <w:szCs w:val="28"/>
        </w:rPr>
        <w:t>Столбовский</w:t>
      </w:r>
      <w:r w:rsidRPr="005A2D1D">
        <w:rPr>
          <w:b w:val="0"/>
          <w:color w:val="000000"/>
          <w:sz w:val="28"/>
          <w:szCs w:val="28"/>
        </w:rPr>
        <w:t xml:space="preserve"> сельсовет Каменского района Алтайского края </w:t>
      </w:r>
      <w:r w:rsidRPr="00877CD2">
        <w:rPr>
          <w:b w:val="0"/>
          <w:color w:val="000000"/>
          <w:sz w:val="28"/>
          <w:szCs w:val="28"/>
        </w:rPr>
        <w:t>и возврата привлеченных средств</w:t>
      </w:r>
    </w:p>
    <w:p w:rsidR="004512DB" w:rsidRPr="00877CD2" w:rsidRDefault="004512DB" w:rsidP="004512D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2DB" w:rsidRPr="00877CD2" w:rsidRDefault="004512DB" w:rsidP="004512DB">
      <w:pPr>
        <w:pStyle w:val="ConsPlusTitle"/>
        <w:numPr>
          <w:ilvl w:val="0"/>
          <w:numId w:val="9"/>
        </w:numPr>
        <w:adjustRightInd/>
        <w:jc w:val="center"/>
        <w:outlineLvl w:val="1"/>
        <w:rPr>
          <w:b w:val="0"/>
          <w:color w:val="000000"/>
          <w:sz w:val="28"/>
          <w:szCs w:val="28"/>
        </w:rPr>
      </w:pPr>
      <w:r w:rsidRPr="00877CD2">
        <w:rPr>
          <w:b w:val="0"/>
          <w:color w:val="000000"/>
          <w:sz w:val="28"/>
          <w:szCs w:val="28"/>
        </w:rPr>
        <w:t>Общие положения</w:t>
      </w:r>
    </w:p>
    <w:p w:rsidR="004512DB" w:rsidRPr="00877CD2" w:rsidRDefault="004512DB" w:rsidP="004512D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2DB" w:rsidRPr="00877CD2" w:rsidRDefault="004512DB" w:rsidP="004512DB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Pr="00C06575">
        <w:rPr>
          <w:rFonts w:ascii="Times New Roman" w:hAnsi="Times New Roman" w:cs="Times New Roman"/>
          <w:color w:val="000000"/>
          <w:sz w:val="28"/>
          <w:szCs w:val="28"/>
        </w:rPr>
        <w:t>устанавливает условия и порядок привлечения</w:t>
      </w:r>
      <w:r w:rsidRPr="00877CD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финансовым органом </w:t>
      </w:r>
      <w:r w:rsidRPr="00C0657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D9771F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джета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6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bookmarkStart w:id="4" w:name="_Hlk151468668"/>
      <w:r>
        <w:rPr>
          <w:rFonts w:ascii="Times New Roman" w:hAnsi="Times New Roman" w:cs="Times New Roman"/>
          <w:bCs/>
          <w:color w:val="000000"/>
          <w:sz w:val="28"/>
          <w:szCs w:val="28"/>
        </w:rPr>
        <w:t>Столбовский</w:t>
      </w:r>
      <w:bookmarkEnd w:id="4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2D1D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Каменского района Алтайского края</w:t>
      </w:r>
      <w:r w:rsidRPr="00D9771F" w:rsidDel="00D97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7CD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Финансовый орган) на единый счет </w:t>
      </w:r>
      <w:r w:rsidRPr="00C0657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D9771F">
        <w:rPr>
          <w:rFonts w:ascii="Times New Roman" w:hAnsi="Times New Roman" w:cs="Times New Roman"/>
          <w:bCs/>
          <w:color w:val="000000"/>
          <w:sz w:val="28"/>
          <w:szCs w:val="28"/>
        </w:rPr>
        <w:t>юджета</w:t>
      </w:r>
      <w:r w:rsidRPr="00C06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Pr="00D16314">
        <w:rPr>
          <w:rFonts w:ascii="Times New Roman" w:hAnsi="Times New Roman" w:cs="Times New Roman"/>
          <w:bCs/>
          <w:color w:val="000000"/>
          <w:sz w:val="28"/>
          <w:szCs w:val="28"/>
        </w:rPr>
        <w:t>Столбовский</w:t>
      </w:r>
      <w:r w:rsidRPr="005A2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Каменского района Алтайского края</w:t>
      </w:r>
      <w:r w:rsidRPr="00877CD2" w:rsidDel="00D97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CD2">
        <w:rPr>
          <w:rFonts w:ascii="Times New Roman" w:hAnsi="Times New Roman" w:cs="Times New Roman"/>
          <w:color w:val="000000"/>
          <w:sz w:val="28"/>
          <w:szCs w:val="28"/>
        </w:rPr>
        <w:t>(далее – Бюджет) остатков средств на:</w:t>
      </w:r>
    </w:p>
    <w:p w:rsidR="004512DB" w:rsidRPr="00C06575" w:rsidRDefault="004512DB" w:rsidP="004512D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575">
        <w:rPr>
          <w:rFonts w:ascii="Times New Roman" w:hAnsi="Times New Roman" w:cs="Times New Roman"/>
          <w:color w:val="000000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</w:t>
      </w:r>
      <w:r>
        <w:rPr>
          <w:rFonts w:ascii="Times New Roman" w:hAnsi="Times New Roman" w:cs="Times New Roman"/>
          <w:color w:val="000000"/>
          <w:sz w:val="28"/>
          <w:szCs w:val="28"/>
        </w:rPr>
        <w:t>6430161648611700.</w:t>
      </w:r>
    </w:p>
    <w:p w:rsidR="004512DB" w:rsidRDefault="004512DB" w:rsidP="004512D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(далее - казначейски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счет), открыт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Финансовому органу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12DB" w:rsidRPr="00A95AEC" w:rsidRDefault="004512DB" w:rsidP="004512DB">
      <w:pPr>
        <w:pStyle w:val="af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 дефицита бюджета.</w:t>
      </w:r>
    </w:p>
    <w:p w:rsidR="004512DB" w:rsidRPr="00466259" w:rsidRDefault="004512DB" w:rsidP="004512DB">
      <w:pPr>
        <w:pStyle w:val="af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Платежи с казначейск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66259">
        <w:rPr>
          <w:rFonts w:ascii="Times New Roman" w:hAnsi="Times New Roman"/>
          <w:color w:val="000000"/>
          <w:sz w:val="28"/>
          <w:szCs w:val="28"/>
        </w:rPr>
        <w:t>, с котор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 осуществляется привлечение средств на единый счет Бюджета, осуществляются в срок не позднее второго рабочего дня, следующего за </w:t>
      </w:r>
      <w:r w:rsidRPr="00C06575">
        <w:rPr>
          <w:rFonts w:ascii="Times New Roman" w:hAnsi="Times New Roman"/>
          <w:color w:val="000000"/>
          <w:sz w:val="28"/>
          <w:szCs w:val="28"/>
        </w:rPr>
        <w:t xml:space="preserve">днем </w:t>
      </w:r>
      <w:r w:rsidRPr="000B34D1">
        <w:rPr>
          <w:rFonts w:ascii="Times New Roman" w:hAnsi="Times New Roman"/>
          <w:color w:val="000000"/>
          <w:sz w:val="28"/>
          <w:szCs w:val="28"/>
        </w:rPr>
        <w:t>приема к исполнению</w:t>
      </w:r>
      <w:r w:rsidRPr="00C06575">
        <w:rPr>
          <w:rFonts w:ascii="Times New Roman" w:hAnsi="Times New Roman"/>
          <w:color w:val="000000"/>
          <w:sz w:val="28"/>
          <w:szCs w:val="28"/>
        </w:rPr>
        <w:t xml:space="preserve"> распоряжений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 о совершении казначейских платежей.</w:t>
      </w:r>
    </w:p>
    <w:p w:rsidR="004512DB" w:rsidRPr="00C06575" w:rsidRDefault="004512DB" w:rsidP="004512DB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 xml:space="preserve">Финансовый орган осуществляет учет средств в части сумм, </w:t>
      </w:r>
      <w:r w:rsidRPr="00C06575">
        <w:rPr>
          <w:rFonts w:ascii="Times New Roman" w:hAnsi="Times New Roman"/>
          <w:color w:val="000000"/>
          <w:sz w:val="28"/>
          <w:szCs w:val="28"/>
        </w:rPr>
        <w:t>привлеченных на единый счет Бюджета с казначейск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06575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06575">
        <w:rPr>
          <w:rFonts w:ascii="Times New Roman" w:hAnsi="Times New Roman"/>
          <w:color w:val="000000"/>
          <w:sz w:val="28"/>
          <w:szCs w:val="28"/>
        </w:rPr>
        <w:t xml:space="preserve"> и возвращенных с единого счета Бюджета на казначейские счета.</w:t>
      </w:r>
    </w:p>
    <w:p w:rsidR="004512DB" w:rsidRPr="00C06575" w:rsidRDefault="004512DB" w:rsidP="004512DB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575">
        <w:rPr>
          <w:rFonts w:ascii="Times New Roman" w:hAnsi="Times New Roman"/>
          <w:color w:val="000000"/>
          <w:sz w:val="28"/>
          <w:szCs w:val="28"/>
        </w:rPr>
        <w:t xml:space="preserve"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</w:t>
      </w:r>
      <w:r w:rsidRPr="00C06575">
        <w:rPr>
          <w:rFonts w:ascii="Times New Roman" w:hAnsi="Times New Roman"/>
          <w:color w:val="000000"/>
          <w:sz w:val="28"/>
          <w:szCs w:val="28"/>
        </w:rPr>
        <w:lastRenderedPageBreak/>
        <w:t>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4512DB" w:rsidRPr="00466259" w:rsidRDefault="004512DB" w:rsidP="004512D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2DB" w:rsidRPr="00466259" w:rsidRDefault="004512DB" w:rsidP="004512DB">
      <w:pPr>
        <w:pStyle w:val="af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Условия и порядок привлечения остатков средств на единый счет Бюджета</w:t>
      </w:r>
    </w:p>
    <w:p w:rsidR="004512DB" w:rsidRPr="00466259" w:rsidRDefault="004512DB" w:rsidP="004512DB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8"/>
          <w:szCs w:val="28"/>
        </w:rPr>
      </w:pPr>
    </w:p>
    <w:p w:rsidR="004512DB" w:rsidRPr="00466259" w:rsidRDefault="004512DB" w:rsidP="004512D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575">
        <w:rPr>
          <w:rFonts w:ascii="Times New Roman" w:hAnsi="Times New Roman" w:cs="Times New Roman"/>
          <w:color w:val="000000"/>
          <w:sz w:val="28"/>
          <w:szCs w:val="28"/>
        </w:rPr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6575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4512DB" w:rsidRPr="00466259" w:rsidRDefault="004512DB" w:rsidP="004512D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4512DB" w:rsidRPr="00466259" w:rsidRDefault="004512DB" w:rsidP="004512DB">
      <w:pPr>
        <w:spacing w:line="240" w:lineRule="auto"/>
        <w:ind w:firstLine="709"/>
        <w:rPr>
          <w:color w:val="000000"/>
          <w:sz w:val="28"/>
          <w:szCs w:val="28"/>
        </w:rPr>
      </w:pPr>
      <w:r w:rsidRPr="00466259">
        <w:rPr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4512DB" w:rsidRPr="00466259" w:rsidRDefault="004512DB" w:rsidP="004512DB">
      <w:pPr>
        <w:pStyle w:val="ConsPlusNormal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2DB" w:rsidRPr="00466259" w:rsidRDefault="004512DB" w:rsidP="004512DB">
      <w:pPr>
        <w:pStyle w:val="ConsPlusNormal"/>
        <w:numPr>
          <w:ilvl w:val="0"/>
          <w:numId w:val="9"/>
        </w:numPr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Условия и порядок возврата привлеченных средств</w:t>
      </w:r>
    </w:p>
    <w:p w:rsidR="004512DB" w:rsidRPr="00466259" w:rsidRDefault="004512DB" w:rsidP="004512DB">
      <w:pPr>
        <w:pStyle w:val="ConsPlusNormal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2DB" w:rsidRPr="00C06575" w:rsidRDefault="004512DB" w:rsidP="004512D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4512DB" w:rsidRPr="00C06575" w:rsidRDefault="004512DB" w:rsidP="004512D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4512DB" w:rsidRPr="00C06575" w:rsidRDefault="004512DB" w:rsidP="004512D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4512DB" w:rsidRDefault="004512DB" w:rsidP="004512DB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5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4512DB" w:rsidRDefault="004512DB" w:rsidP="001740C0">
      <w:pPr>
        <w:tabs>
          <w:tab w:val="left" w:pos="3140"/>
        </w:tabs>
        <w:ind w:firstLine="0"/>
        <w:rPr>
          <w:bCs/>
          <w:sz w:val="28"/>
          <w:szCs w:val="28"/>
        </w:rPr>
      </w:pPr>
    </w:p>
    <w:sectPr w:rsidR="004512DB" w:rsidSect="00F4418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1D" w:rsidRDefault="00586E1D">
      <w:r>
        <w:separator/>
      </w:r>
    </w:p>
  </w:endnote>
  <w:endnote w:type="continuationSeparator" w:id="0">
    <w:p w:rsidR="00586E1D" w:rsidRDefault="0058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1D" w:rsidRDefault="00586E1D">
      <w:r>
        <w:separator/>
      </w:r>
    </w:p>
  </w:footnote>
  <w:footnote w:type="continuationSeparator" w:id="0">
    <w:p w:rsidR="00586E1D" w:rsidRDefault="00586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A17561">
        <w:rPr>
          <w:noProof/>
        </w:rPr>
        <w:t>3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8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02645"/>
    <w:rsid w:val="000067AC"/>
    <w:rsid w:val="00025339"/>
    <w:rsid w:val="00035B8E"/>
    <w:rsid w:val="00065DB9"/>
    <w:rsid w:val="00075F57"/>
    <w:rsid w:val="00080701"/>
    <w:rsid w:val="00081AB6"/>
    <w:rsid w:val="000912FF"/>
    <w:rsid w:val="000929CE"/>
    <w:rsid w:val="000B310E"/>
    <w:rsid w:val="000C6A5F"/>
    <w:rsid w:val="00100538"/>
    <w:rsid w:val="00105651"/>
    <w:rsid w:val="00110B7A"/>
    <w:rsid w:val="00114483"/>
    <w:rsid w:val="00121919"/>
    <w:rsid w:val="0012382A"/>
    <w:rsid w:val="001302F8"/>
    <w:rsid w:val="001351D6"/>
    <w:rsid w:val="00135DAE"/>
    <w:rsid w:val="00137591"/>
    <w:rsid w:val="00147EBF"/>
    <w:rsid w:val="001711B9"/>
    <w:rsid w:val="001740C0"/>
    <w:rsid w:val="00177DBC"/>
    <w:rsid w:val="00186097"/>
    <w:rsid w:val="00192AFF"/>
    <w:rsid w:val="00194B31"/>
    <w:rsid w:val="001A33A3"/>
    <w:rsid w:val="001C0D0B"/>
    <w:rsid w:val="001C203E"/>
    <w:rsid w:val="001C4420"/>
    <w:rsid w:val="001E4019"/>
    <w:rsid w:val="001F470B"/>
    <w:rsid w:val="00212AC7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53B6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06615"/>
    <w:rsid w:val="004155AD"/>
    <w:rsid w:val="00431028"/>
    <w:rsid w:val="0043262E"/>
    <w:rsid w:val="00433434"/>
    <w:rsid w:val="00433DA2"/>
    <w:rsid w:val="00441D40"/>
    <w:rsid w:val="004512DB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3809"/>
    <w:rsid w:val="00515F94"/>
    <w:rsid w:val="00525027"/>
    <w:rsid w:val="00527CB4"/>
    <w:rsid w:val="00534E25"/>
    <w:rsid w:val="00540663"/>
    <w:rsid w:val="00542C23"/>
    <w:rsid w:val="00553846"/>
    <w:rsid w:val="005557B7"/>
    <w:rsid w:val="00586E1D"/>
    <w:rsid w:val="00594804"/>
    <w:rsid w:val="005A131A"/>
    <w:rsid w:val="005A7720"/>
    <w:rsid w:val="005C72D2"/>
    <w:rsid w:val="005C7781"/>
    <w:rsid w:val="005D39FB"/>
    <w:rsid w:val="00602432"/>
    <w:rsid w:val="00612FB5"/>
    <w:rsid w:val="006174EE"/>
    <w:rsid w:val="00621DAC"/>
    <w:rsid w:val="00636F9E"/>
    <w:rsid w:val="0065254E"/>
    <w:rsid w:val="006613A6"/>
    <w:rsid w:val="00675D9B"/>
    <w:rsid w:val="00681D5B"/>
    <w:rsid w:val="00684CCC"/>
    <w:rsid w:val="00687A66"/>
    <w:rsid w:val="0069580C"/>
    <w:rsid w:val="006A584F"/>
    <w:rsid w:val="006B2AC0"/>
    <w:rsid w:val="006D4A97"/>
    <w:rsid w:val="006E347E"/>
    <w:rsid w:val="006E759F"/>
    <w:rsid w:val="006F15A7"/>
    <w:rsid w:val="006F5215"/>
    <w:rsid w:val="00722BD5"/>
    <w:rsid w:val="00752340"/>
    <w:rsid w:val="007721AC"/>
    <w:rsid w:val="00785A12"/>
    <w:rsid w:val="007B66FE"/>
    <w:rsid w:val="007C1FF7"/>
    <w:rsid w:val="007D63ED"/>
    <w:rsid w:val="007D76A6"/>
    <w:rsid w:val="007E0EBC"/>
    <w:rsid w:val="007E31D8"/>
    <w:rsid w:val="00811565"/>
    <w:rsid w:val="0082063B"/>
    <w:rsid w:val="0083382F"/>
    <w:rsid w:val="00835313"/>
    <w:rsid w:val="00844ABD"/>
    <w:rsid w:val="008503E0"/>
    <w:rsid w:val="008510D1"/>
    <w:rsid w:val="00867E29"/>
    <w:rsid w:val="0088458C"/>
    <w:rsid w:val="0089030F"/>
    <w:rsid w:val="008927A2"/>
    <w:rsid w:val="008A45B3"/>
    <w:rsid w:val="008C1B96"/>
    <w:rsid w:val="008C6B94"/>
    <w:rsid w:val="008D0DD8"/>
    <w:rsid w:val="008D5AD1"/>
    <w:rsid w:val="008E2323"/>
    <w:rsid w:val="008E256C"/>
    <w:rsid w:val="008E5E3B"/>
    <w:rsid w:val="0090222F"/>
    <w:rsid w:val="00921E5C"/>
    <w:rsid w:val="00926C0A"/>
    <w:rsid w:val="00944013"/>
    <w:rsid w:val="009460A0"/>
    <w:rsid w:val="0096275C"/>
    <w:rsid w:val="0097203B"/>
    <w:rsid w:val="009721F8"/>
    <w:rsid w:val="00982DDC"/>
    <w:rsid w:val="00990BE9"/>
    <w:rsid w:val="00996719"/>
    <w:rsid w:val="009B248A"/>
    <w:rsid w:val="009B40D1"/>
    <w:rsid w:val="009C2B16"/>
    <w:rsid w:val="009D27E5"/>
    <w:rsid w:val="009D2EBA"/>
    <w:rsid w:val="009E4565"/>
    <w:rsid w:val="009F5B52"/>
    <w:rsid w:val="00A03519"/>
    <w:rsid w:val="00A05979"/>
    <w:rsid w:val="00A07466"/>
    <w:rsid w:val="00A17561"/>
    <w:rsid w:val="00A50F39"/>
    <w:rsid w:val="00A626E5"/>
    <w:rsid w:val="00A63124"/>
    <w:rsid w:val="00A72AAB"/>
    <w:rsid w:val="00A7428A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02E66"/>
    <w:rsid w:val="00B31038"/>
    <w:rsid w:val="00B42167"/>
    <w:rsid w:val="00B453D0"/>
    <w:rsid w:val="00B51063"/>
    <w:rsid w:val="00B60B50"/>
    <w:rsid w:val="00B60D75"/>
    <w:rsid w:val="00B67F87"/>
    <w:rsid w:val="00BA2E7E"/>
    <w:rsid w:val="00BA42F6"/>
    <w:rsid w:val="00BC3800"/>
    <w:rsid w:val="00BD3F0F"/>
    <w:rsid w:val="00BE0C5D"/>
    <w:rsid w:val="00BE2CA4"/>
    <w:rsid w:val="00BE600A"/>
    <w:rsid w:val="00BF10C8"/>
    <w:rsid w:val="00BF10EC"/>
    <w:rsid w:val="00BF23D2"/>
    <w:rsid w:val="00C12273"/>
    <w:rsid w:val="00C15CE2"/>
    <w:rsid w:val="00C21441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D73DA"/>
    <w:rsid w:val="00CE0D4E"/>
    <w:rsid w:val="00CE4E48"/>
    <w:rsid w:val="00CF1539"/>
    <w:rsid w:val="00D009EA"/>
    <w:rsid w:val="00D16465"/>
    <w:rsid w:val="00D36148"/>
    <w:rsid w:val="00D46EE1"/>
    <w:rsid w:val="00D5299B"/>
    <w:rsid w:val="00D53CAA"/>
    <w:rsid w:val="00D571EB"/>
    <w:rsid w:val="00D71767"/>
    <w:rsid w:val="00D83B2A"/>
    <w:rsid w:val="00D86E66"/>
    <w:rsid w:val="00D93E0A"/>
    <w:rsid w:val="00DB01B5"/>
    <w:rsid w:val="00DC37AB"/>
    <w:rsid w:val="00DC37FC"/>
    <w:rsid w:val="00DD403E"/>
    <w:rsid w:val="00DD4EFF"/>
    <w:rsid w:val="00DD5D70"/>
    <w:rsid w:val="00DD608B"/>
    <w:rsid w:val="00DE047A"/>
    <w:rsid w:val="00DE0652"/>
    <w:rsid w:val="00DE5F2D"/>
    <w:rsid w:val="00DF6D7E"/>
    <w:rsid w:val="00E15389"/>
    <w:rsid w:val="00E24E1E"/>
    <w:rsid w:val="00E37679"/>
    <w:rsid w:val="00E55CF4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C46D5"/>
    <w:rsid w:val="00ED0BC6"/>
    <w:rsid w:val="00EE2345"/>
    <w:rsid w:val="00EE573A"/>
    <w:rsid w:val="00EE7AC8"/>
    <w:rsid w:val="00EF208E"/>
    <w:rsid w:val="00F0715B"/>
    <w:rsid w:val="00F21226"/>
    <w:rsid w:val="00F41DF9"/>
    <w:rsid w:val="00F4264D"/>
    <w:rsid w:val="00F44185"/>
    <w:rsid w:val="00F8546B"/>
    <w:rsid w:val="00FA0D55"/>
    <w:rsid w:val="00FA37C8"/>
    <w:rsid w:val="00FB2356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4E18-FAFD-494A-8CDC-75DEF2FD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polzovatel</cp:lastModifiedBy>
  <cp:revision>2</cp:revision>
  <cp:lastPrinted>2019-12-18T09:05:00Z</cp:lastPrinted>
  <dcterms:created xsi:type="dcterms:W3CDTF">2023-12-25T01:08:00Z</dcterms:created>
  <dcterms:modified xsi:type="dcterms:W3CDTF">2023-12-25T01:08:00Z</dcterms:modified>
</cp:coreProperties>
</file>