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Pr="00DB6A49">
        <w:rPr>
          <w:b/>
        </w:rPr>
        <w:t>01.0</w:t>
      </w:r>
      <w:r w:rsidR="00EB6977">
        <w:rPr>
          <w:b/>
        </w:rPr>
        <w:t>7</w:t>
      </w:r>
      <w:bookmarkStart w:id="0" w:name="_GoBack"/>
      <w:bookmarkEnd w:id="0"/>
      <w:r w:rsidR="00A157C5">
        <w:rPr>
          <w:b/>
        </w:rPr>
        <w:t>.2020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E6575F">
            <w:r>
              <w:t>Скульптурная композиция</w:t>
            </w:r>
            <w:r w:rsidR="00EE53EA">
              <w:t xml:space="preserve">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A017AC" w:rsidP="00BC1275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A0EA9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BC1275">
            <w:r>
              <w:t>Автомобиль пожарный</w:t>
            </w:r>
            <w:r w:rsidR="00EB280A">
              <w:t>,        ЗИЛ 131</w:t>
            </w:r>
            <w:r w:rsidR="00E6575F">
              <w:t xml:space="preserve"> (1 </w:t>
            </w:r>
            <w:proofErr w:type="spellStart"/>
            <w:r w:rsidR="00E6575F">
              <w:t>шт</w:t>
            </w:r>
            <w:proofErr w:type="spellEnd"/>
            <w:r w:rsidR="00E6575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EB280A" w:rsidP="00BC1275">
            <w:r>
              <w:t>ПТС, от 10.03.2012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390DB2" w:rsidP="00BC1275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Котел «ЗЕВС»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>12,3</w:t>
            </w:r>
            <w:r w:rsidR="00570D46">
              <w:t xml:space="preserve">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 xml:space="preserve">2,3 </w:t>
            </w:r>
            <w:r w:rsidR="00DE6110">
              <w:t xml:space="preserve">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881C48" w:rsidRDefault="0040780B" w:rsidP="0040780B">
            <w:pPr>
              <w:jc w:val="both"/>
            </w:pPr>
            <w:r w:rsidRPr="00881C48">
              <w:t>с. Рыбное</w:t>
            </w:r>
          </w:p>
          <w:p w:rsidR="0040780B" w:rsidRDefault="0040780B" w:rsidP="0040780B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F7C2C" w:rsidP="0040780B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881C48" w:rsidRDefault="004F7C2C" w:rsidP="004F7C2C">
            <w:pPr>
              <w:jc w:val="both"/>
            </w:pPr>
            <w:r w:rsidRPr="00881C48">
              <w:t>с. Рыбное</w:t>
            </w:r>
          </w:p>
          <w:p w:rsidR="004F7C2C" w:rsidRPr="00360E29" w:rsidRDefault="004F7C2C" w:rsidP="004F7C2C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Pr="00360E29" w:rsidRDefault="004F7C2C" w:rsidP="004F7C2C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11520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Default="004F7C2C" w:rsidP="004F7C2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ООО Рыбинское</w:t>
            </w:r>
            <w:r w:rsidR="006C0A0C">
              <w:t xml:space="preserve"> (</w:t>
            </w:r>
            <w:proofErr w:type="spellStart"/>
            <w:r w:rsidR="006C0A0C">
              <w:t>невостреб</w:t>
            </w:r>
            <w:proofErr w:type="spellEnd"/>
            <w:r w:rsidR="006C0A0C"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40780B" w:rsidRPr="00360E29" w:rsidRDefault="006C0A0C" w:rsidP="0040780B">
            <w:r>
              <w:t>(3892 га;</w:t>
            </w:r>
            <w:r w:rsidR="0040780B"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5361603;</w:t>
            </w:r>
          </w:p>
          <w:p w:rsidR="002A0EA9" w:rsidRDefault="002A0EA9" w:rsidP="0040780B">
            <w:r>
              <w:t>1846243;</w:t>
            </w:r>
          </w:p>
          <w:p w:rsidR="0040780B" w:rsidRPr="003F7688" w:rsidRDefault="002A0EA9" w:rsidP="002A0EA9">
            <w:r>
              <w:t>(</w:t>
            </w:r>
            <w:r w:rsidR="0040780B">
              <w:t>3382</w:t>
            </w:r>
            <w:r>
              <w:t>)</w:t>
            </w:r>
            <w:r w:rsidR="0040780B">
              <w:t xml:space="preserve">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9415C2">
            <w:r>
              <w:t>Земли с/х назначе</w:t>
            </w:r>
            <w:r w:rsidR="009415C2">
              <w:t>ния            ООО «Фермер»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10005</w:t>
            </w:r>
          </w:p>
          <w:p w:rsidR="0040780B" w:rsidRPr="003F7688" w:rsidRDefault="002A0EA9" w:rsidP="002A0EA9">
            <w:r>
              <w:t>(</w:t>
            </w:r>
            <w:r w:rsidR="0040780B">
              <w:t>2823 га</w:t>
            </w:r>
            <w:r>
              <w:t>)</w:t>
            </w:r>
            <w:r w:rsidR="0040780B">
              <w:t>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7" w:rsidRDefault="00B31A97" w:rsidP="0040780B"/>
          <w:p w:rsidR="0040780B" w:rsidRPr="00B31A97" w:rsidRDefault="00B31A97" w:rsidP="00B31A97">
            <w:pPr>
              <w:jc w:val="center"/>
            </w:pPr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0878B3" w:rsidP="0040780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 xml:space="preserve">Земли с/х </w:t>
            </w:r>
            <w:proofErr w:type="spellStart"/>
            <w:r>
              <w:t>назн</w:t>
            </w:r>
            <w:proofErr w:type="spellEnd"/>
            <w:r>
              <w:t>.</w:t>
            </w:r>
          </w:p>
          <w:p w:rsidR="006C0A0C" w:rsidRDefault="006C0A0C" w:rsidP="0040780B">
            <w:r>
              <w:t>ООО АСК «Союз»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1600га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2A0EA9">
            <w:r>
              <w:t>---???</w:t>
            </w:r>
            <w:r w:rsidR="00C27890">
              <w:t xml:space="preserve"> чьи земли (ООО Рыбинск</w:t>
            </w:r>
            <w:r w:rsidR="002A0EA9">
              <w:t>)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230F32" w:rsidP="0040780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Земли с/х назначен.</w:t>
            </w:r>
          </w:p>
          <w:p w:rsidR="006C0A0C" w:rsidRDefault="006C0A0C" w:rsidP="0040780B">
            <w:r>
              <w:t>ООО «Алтайский хлеб»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/>
          <w:p w:rsidR="006C0A0C" w:rsidRPr="006C0A0C" w:rsidRDefault="006C0A0C" w:rsidP="002A0EA9">
            <w:r>
              <w:t>2292га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48" w:rsidRDefault="002E3348" w:rsidP="001B261B">
      <w:r>
        <w:separator/>
      </w:r>
    </w:p>
  </w:endnote>
  <w:endnote w:type="continuationSeparator" w:id="0">
    <w:p w:rsidR="002E3348" w:rsidRDefault="002E3348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48" w:rsidRDefault="002E3348" w:rsidP="001B261B">
      <w:r>
        <w:separator/>
      </w:r>
    </w:p>
  </w:footnote>
  <w:footnote w:type="continuationSeparator" w:id="0">
    <w:p w:rsidR="002E3348" w:rsidRDefault="002E3348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878B3"/>
    <w:rsid w:val="000A1D1E"/>
    <w:rsid w:val="000A2D0B"/>
    <w:rsid w:val="000B1225"/>
    <w:rsid w:val="000D261C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2E3348"/>
    <w:rsid w:val="0031099C"/>
    <w:rsid w:val="00360E29"/>
    <w:rsid w:val="00390DB2"/>
    <w:rsid w:val="003F7688"/>
    <w:rsid w:val="00401446"/>
    <w:rsid w:val="0040780B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85920"/>
    <w:rsid w:val="006A0E34"/>
    <w:rsid w:val="006C0A0C"/>
    <w:rsid w:val="00754F8D"/>
    <w:rsid w:val="00774BB6"/>
    <w:rsid w:val="008104AB"/>
    <w:rsid w:val="00832F7F"/>
    <w:rsid w:val="00837457"/>
    <w:rsid w:val="00862641"/>
    <w:rsid w:val="00870389"/>
    <w:rsid w:val="00881C48"/>
    <w:rsid w:val="0088714F"/>
    <w:rsid w:val="008B02FE"/>
    <w:rsid w:val="008B14A9"/>
    <w:rsid w:val="00910314"/>
    <w:rsid w:val="009415C2"/>
    <w:rsid w:val="00990E0E"/>
    <w:rsid w:val="009A01FA"/>
    <w:rsid w:val="009B686D"/>
    <w:rsid w:val="009C5660"/>
    <w:rsid w:val="00A017AC"/>
    <w:rsid w:val="00A03A38"/>
    <w:rsid w:val="00A054DF"/>
    <w:rsid w:val="00A157C5"/>
    <w:rsid w:val="00A51676"/>
    <w:rsid w:val="00A57D04"/>
    <w:rsid w:val="00A62BF7"/>
    <w:rsid w:val="00A97C4E"/>
    <w:rsid w:val="00B071F5"/>
    <w:rsid w:val="00B16D98"/>
    <w:rsid w:val="00B20E23"/>
    <w:rsid w:val="00B31A97"/>
    <w:rsid w:val="00B343F1"/>
    <w:rsid w:val="00B51B6A"/>
    <w:rsid w:val="00BB6B56"/>
    <w:rsid w:val="00BC1275"/>
    <w:rsid w:val="00BE3C9D"/>
    <w:rsid w:val="00C27890"/>
    <w:rsid w:val="00C3362D"/>
    <w:rsid w:val="00C3780F"/>
    <w:rsid w:val="00C60022"/>
    <w:rsid w:val="00D34B19"/>
    <w:rsid w:val="00D750D9"/>
    <w:rsid w:val="00D93EFF"/>
    <w:rsid w:val="00DB6A49"/>
    <w:rsid w:val="00DE6110"/>
    <w:rsid w:val="00DF22DF"/>
    <w:rsid w:val="00E6575F"/>
    <w:rsid w:val="00EA5A97"/>
    <w:rsid w:val="00EB280A"/>
    <w:rsid w:val="00EB6977"/>
    <w:rsid w:val="00EE53EA"/>
    <w:rsid w:val="00F31054"/>
    <w:rsid w:val="00F4198D"/>
    <w:rsid w:val="00FA4E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46E6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2019-07-16T04:14:00Z</cp:lastPrinted>
  <dcterms:created xsi:type="dcterms:W3CDTF">2019-07-15T01:00:00Z</dcterms:created>
  <dcterms:modified xsi:type="dcterms:W3CDTF">2020-07-06T07:34:00Z</dcterms:modified>
</cp:coreProperties>
</file>