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8" w:rsidRDefault="00DB1C08" w:rsidP="00DB1C08">
      <w:pPr>
        <w:pStyle w:val="a3"/>
        <w:keepNext/>
        <w:rPr>
          <w:szCs w:val="28"/>
        </w:rPr>
      </w:pPr>
      <w:r>
        <w:rPr>
          <w:szCs w:val="28"/>
        </w:rPr>
        <w:t>РОССИЙСКАЯ ФЕДЕРАЦИЯ</w:t>
      </w:r>
      <w:r w:rsidR="004B5178">
        <w:rPr>
          <w:szCs w:val="28"/>
        </w:rPr>
        <w:t xml:space="preserve">             </w:t>
      </w:r>
    </w:p>
    <w:p w:rsidR="00DB1C08" w:rsidRDefault="00BC249D" w:rsidP="00DB1C0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DB1C08">
        <w:rPr>
          <w:b/>
          <w:sz w:val="28"/>
          <w:szCs w:val="28"/>
        </w:rPr>
        <w:t xml:space="preserve"> сельский Совет  депутатов</w:t>
      </w:r>
    </w:p>
    <w:p w:rsidR="00DB1C08" w:rsidRDefault="00DB1C08" w:rsidP="00DB1C0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B1C08" w:rsidRDefault="00DB1C08" w:rsidP="00DB1C08">
      <w:pPr>
        <w:keepNext/>
        <w:jc w:val="center"/>
        <w:rPr>
          <w:b/>
          <w:sz w:val="28"/>
          <w:szCs w:val="28"/>
        </w:rPr>
      </w:pPr>
    </w:p>
    <w:p w:rsidR="00DB1C08" w:rsidRDefault="00DB1C08" w:rsidP="00DB1C08">
      <w:pPr>
        <w:keepNext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DB1C08" w:rsidRDefault="00DB1C08" w:rsidP="00DB1C08">
      <w:pPr>
        <w:keepNext/>
        <w:jc w:val="both"/>
        <w:rPr>
          <w:b/>
          <w:sz w:val="28"/>
          <w:szCs w:val="28"/>
        </w:rPr>
      </w:pPr>
    </w:p>
    <w:p w:rsidR="00DB1C08" w:rsidRDefault="00BC249D" w:rsidP="00DB1C08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5055DB">
        <w:rPr>
          <w:b/>
          <w:sz w:val="28"/>
          <w:szCs w:val="28"/>
        </w:rPr>
        <w:t>.0</w:t>
      </w:r>
      <w:r w:rsidR="002B05FB">
        <w:rPr>
          <w:b/>
          <w:sz w:val="28"/>
          <w:szCs w:val="28"/>
        </w:rPr>
        <w:t>9</w:t>
      </w:r>
      <w:r w:rsidR="00DB1C08">
        <w:rPr>
          <w:b/>
          <w:sz w:val="28"/>
          <w:szCs w:val="28"/>
        </w:rPr>
        <w:t xml:space="preserve">.2018      № </w:t>
      </w:r>
      <w:r>
        <w:rPr>
          <w:b/>
          <w:sz w:val="28"/>
          <w:szCs w:val="28"/>
        </w:rPr>
        <w:t>19</w:t>
      </w:r>
      <w:r w:rsidR="00DB1C08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DB1C08" w:rsidRDefault="00DB1C08" w:rsidP="00DB1C08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40"/>
      </w:tblGrid>
      <w:tr w:rsidR="00DB1C08" w:rsidTr="00DA56F2">
        <w:trPr>
          <w:trHeight w:val="1383"/>
        </w:trPr>
        <w:tc>
          <w:tcPr>
            <w:tcW w:w="5040" w:type="dxa"/>
          </w:tcPr>
          <w:p w:rsidR="00DB1C08" w:rsidRDefault="00DB1C08" w:rsidP="00DA56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Положения о порядке реализации правотворческой инициативы граж</w:t>
            </w:r>
            <w:r w:rsidR="00BC249D">
              <w:rPr>
                <w:sz w:val="28"/>
                <w:szCs w:val="28"/>
              </w:rPr>
              <w:t>дан в муниципальном образовании Пригородный</w:t>
            </w:r>
            <w:r>
              <w:rPr>
                <w:sz w:val="28"/>
                <w:szCs w:val="28"/>
              </w:rPr>
              <w:t xml:space="preserve"> сельсовет Каменского района Алтайского района</w:t>
            </w:r>
          </w:p>
          <w:p w:rsidR="00DB1C08" w:rsidRDefault="00DB1C08" w:rsidP="00DA56F2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B1C08" w:rsidRDefault="00DB1C08" w:rsidP="00DB1C0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 с Федерального законом от 06.10.2003 № 131- ФЗ «Об общих принципах организации местного самоуправления в Российской Федерации»,   Уставом  муниципального образования  </w:t>
      </w:r>
      <w:r w:rsidR="00BC249D">
        <w:rPr>
          <w:rFonts w:ascii="Times New Roman" w:hAnsi="Times New Roman"/>
          <w:b w:val="0"/>
          <w:sz w:val="28"/>
          <w:szCs w:val="28"/>
        </w:rPr>
        <w:t>Пригородный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 </w:t>
      </w:r>
    </w:p>
    <w:p w:rsidR="00DB1C08" w:rsidRDefault="00DB1C08" w:rsidP="00DB1C08">
      <w:pPr>
        <w:jc w:val="both"/>
      </w:pPr>
    </w:p>
    <w:p w:rsidR="00DB1C08" w:rsidRDefault="00DB1C08" w:rsidP="00DB1C0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  РЕШИЛ:</w:t>
      </w:r>
    </w:p>
    <w:p w:rsidR="00B55CA7" w:rsidRPr="00B55CA7" w:rsidRDefault="00B55CA7" w:rsidP="00B55CA7"/>
    <w:p w:rsidR="00BC249D" w:rsidRDefault="00BC249D" w:rsidP="00DB1C0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об утверждении Положения о порядке реализации правотворческой инициативы граждан в муниципальном образовании Пригородный сельсовет Каменского района Алтайского края.</w:t>
      </w:r>
    </w:p>
    <w:p w:rsidR="00BC249D" w:rsidRPr="00BC249D" w:rsidRDefault="00BC249D" w:rsidP="00BC249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сельского Совета депутатов от 21.09.2012 № 38 «Об утверждении Положения о порядке реализации правотворческой инициативы граждан на территории муниципального образования Пригородный сельсовет Каменского района Алтайского края».</w:t>
      </w:r>
    </w:p>
    <w:p w:rsidR="00BC249D" w:rsidRDefault="00BC249D" w:rsidP="00DB1C0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сельсовета для подписания.</w:t>
      </w:r>
    </w:p>
    <w:p w:rsidR="008734E2" w:rsidRPr="008734E2" w:rsidRDefault="008734E2" w:rsidP="008734E2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согласно ст. 45 Устава муниципального образования Пригородный сельсовет Каменского района Алтайского и разместить на официальном сайте Администрации Каменского района Алтайского края.</w:t>
      </w: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                             Г.М. Рыжова</w:t>
      </w: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8734E2" w:rsidRDefault="008734E2" w:rsidP="008734E2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8734E2" w:rsidRDefault="008734E2" w:rsidP="008734E2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Пригородный сельсовет</w:t>
      </w:r>
    </w:p>
    <w:p w:rsidR="008734E2" w:rsidRDefault="008734E2" w:rsidP="008734E2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734E2" w:rsidRDefault="008734E2" w:rsidP="008734E2">
      <w:pPr>
        <w:pStyle w:val="a7"/>
        <w:ind w:left="709"/>
        <w:jc w:val="center"/>
        <w:rPr>
          <w:b/>
          <w:sz w:val="28"/>
          <w:szCs w:val="28"/>
        </w:rPr>
      </w:pPr>
    </w:p>
    <w:p w:rsidR="008734E2" w:rsidRDefault="008734E2" w:rsidP="008734E2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34E2" w:rsidRDefault="008734E2" w:rsidP="008734E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реализации правотворческой инициативы граждан в муниципальном образовании Пригородный сельсовет Каменского района Алтайского края».</w:t>
      </w:r>
    </w:p>
    <w:p w:rsidR="008734E2" w:rsidRPr="008734E2" w:rsidRDefault="008734E2" w:rsidP="008734E2">
      <w:pPr>
        <w:pStyle w:val="a7"/>
        <w:ind w:left="709"/>
        <w:jc w:val="both"/>
        <w:rPr>
          <w:sz w:val="28"/>
          <w:szCs w:val="28"/>
        </w:rPr>
      </w:pPr>
    </w:p>
    <w:p w:rsidR="00DB1C08" w:rsidRDefault="00316B84" w:rsidP="008734E2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B1C08" w:rsidRPr="00F91A6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DB1C08">
        <w:rPr>
          <w:sz w:val="28"/>
          <w:szCs w:val="28"/>
        </w:rPr>
        <w:t xml:space="preserve"> о порядке реализации правотворческой инициативы граждан в муниципальном образовании </w:t>
      </w:r>
      <w:r w:rsidR="008734E2">
        <w:rPr>
          <w:sz w:val="28"/>
          <w:szCs w:val="28"/>
        </w:rPr>
        <w:t>Пригородный</w:t>
      </w:r>
      <w:r w:rsidR="00DB1C08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DB1C08">
        <w:rPr>
          <w:sz w:val="28"/>
          <w:szCs w:val="28"/>
        </w:rPr>
        <w:t>.</w:t>
      </w:r>
    </w:p>
    <w:p w:rsidR="00B55CA7" w:rsidRDefault="00B55CA7" w:rsidP="00497D73">
      <w:pPr>
        <w:pStyle w:val="a7"/>
        <w:ind w:left="0" w:firstLine="709"/>
        <w:jc w:val="both"/>
        <w:rPr>
          <w:sz w:val="28"/>
          <w:szCs w:val="28"/>
        </w:rPr>
      </w:pPr>
    </w:p>
    <w:p w:rsidR="00DB1C08" w:rsidRDefault="00DB1C08" w:rsidP="00DB1C08">
      <w:pPr>
        <w:jc w:val="both"/>
        <w:rPr>
          <w:sz w:val="28"/>
          <w:szCs w:val="28"/>
        </w:rPr>
      </w:pPr>
    </w:p>
    <w:p w:rsidR="00DB1C08" w:rsidRDefault="008734E2" w:rsidP="008734E2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DB1C08" w:rsidRDefault="00DB1C08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DB1C08" w:rsidRDefault="008734E2" w:rsidP="008734E2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27.09.2018 </w:t>
      </w:r>
    </w:p>
    <w:p w:rsidR="008734E2" w:rsidRDefault="008734E2" w:rsidP="008734E2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«11»-СС</w:t>
      </w:r>
    </w:p>
    <w:p w:rsidR="00DB1C08" w:rsidRDefault="00DB1C08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316B84" w:rsidRDefault="00316B84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DB1C08">
      <w:pPr>
        <w:pStyle w:val="a5"/>
        <w:ind w:left="709" w:firstLine="0"/>
        <w:jc w:val="both"/>
        <w:rPr>
          <w:sz w:val="28"/>
          <w:szCs w:val="28"/>
        </w:rPr>
      </w:pPr>
    </w:p>
    <w:p w:rsidR="008734E2" w:rsidRDefault="008734E2" w:rsidP="008734E2">
      <w:pPr>
        <w:pStyle w:val="a5"/>
        <w:ind w:firstLine="0"/>
        <w:jc w:val="both"/>
        <w:rPr>
          <w:sz w:val="28"/>
          <w:szCs w:val="28"/>
        </w:rPr>
      </w:pPr>
    </w:p>
    <w:p w:rsidR="008734E2" w:rsidRDefault="008734E2" w:rsidP="008734E2">
      <w:pPr>
        <w:pStyle w:val="a5"/>
        <w:ind w:firstLine="0"/>
        <w:jc w:val="both"/>
        <w:rPr>
          <w:sz w:val="28"/>
          <w:szCs w:val="28"/>
        </w:rPr>
      </w:pPr>
    </w:p>
    <w:p w:rsidR="00DB4D7F" w:rsidRDefault="00DB4D7F" w:rsidP="00DB4D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B4D7F" w:rsidRDefault="00DB4D7F" w:rsidP="00DB4D7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DB4D7F" w:rsidRDefault="00DB4D7F" w:rsidP="00DB4D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34E2">
        <w:rPr>
          <w:sz w:val="28"/>
          <w:szCs w:val="28"/>
        </w:rPr>
        <w:t xml:space="preserve">               депутатов от   27</w:t>
      </w:r>
      <w:r>
        <w:rPr>
          <w:sz w:val="28"/>
          <w:szCs w:val="28"/>
        </w:rPr>
        <w:t>.0</w:t>
      </w:r>
      <w:r w:rsidR="00497D73">
        <w:rPr>
          <w:sz w:val="28"/>
          <w:szCs w:val="28"/>
        </w:rPr>
        <w:t>9</w:t>
      </w:r>
      <w:r>
        <w:rPr>
          <w:sz w:val="28"/>
          <w:szCs w:val="28"/>
        </w:rPr>
        <w:t xml:space="preserve">.2018 № </w:t>
      </w:r>
      <w:r w:rsidR="008734E2">
        <w:rPr>
          <w:sz w:val="28"/>
          <w:szCs w:val="28"/>
        </w:rPr>
        <w:t>19</w:t>
      </w:r>
    </w:p>
    <w:p w:rsidR="00DB4D7F" w:rsidRDefault="00DB4D7F" w:rsidP="00DB4D7F">
      <w:pPr>
        <w:jc w:val="both"/>
        <w:rPr>
          <w:b/>
          <w:sz w:val="28"/>
          <w:szCs w:val="28"/>
        </w:rPr>
      </w:pPr>
    </w:p>
    <w:p w:rsidR="00DB1C08" w:rsidRDefault="00DB4D7F" w:rsidP="00DB4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B4D7F" w:rsidRDefault="00DB4D7F" w:rsidP="00DB4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реализации правотворческой инициативы граждан в муниципальном образовании </w:t>
      </w:r>
      <w:r w:rsidR="008734E2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DB4D7F" w:rsidRDefault="00DB4D7F" w:rsidP="00DB4D7F">
      <w:pPr>
        <w:jc w:val="both"/>
        <w:rPr>
          <w:sz w:val="28"/>
          <w:szCs w:val="28"/>
        </w:rPr>
      </w:pPr>
    </w:p>
    <w:p w:rsidR="00DB4D7F" w:rsidRDefault="00DB4D7F" w:rsidP="005055DB">
      <w:pPr>
        <w:pStyle w:val="a7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B4D7F" w:rsidRDefault="00DB4D7F" w:rsidP="00DB4D7F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основании статьи 26 Федерального закона от 06.10.2003 №131-ФЗ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DB4D7F" w:rsidRDefault="00DB4D7F" w:rsidP="00DB4D7F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DB4D7F" w:rsidRPr="00DB4D7F" w:rsidRDefault="00DB4D7F" w:rsidP="00DB4D7F">
      <w:pPr>
        <w:rPr>
          <w:sz w:val="28"/>
          <w:szCs w:val="28"/>
        </w:rPr>
      </w:pPr>
    </w:p>
    <w:p w:rsidR="00DB4D7F" w:rsidRDefault="00DB4D7F" w:rsidP="005055DB">
      <w:pPr>
        <w:pStyle w:val="a7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инициативной группы по реализации правотворческой инициативы</w:t>
      </w:r>
    </w:p>
    <w:p w:rsidR="00DB4D7F" w:rsidRDefault="00DB4D7F" w:rsidP="00DB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DB4D7F" w:rsidRDefault="00DB4D7F" w:rsidP="00DB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B1419F" w:rsidRDefault="00DB4D7F" w:rsidP="00DB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 правотворческой инициативой может выступить инициативная группа граждан в количестве не менее</w:t>
      </w:r>
      <w:r w:rsidR="00B1419F">
        <w:rPr>
          <w:sz w:val="28"/>
          <w:szCs w:val="28"/>
        </w:rPr>
        <w:t xml:space="preserve"> 10 человек жителей муниципального образования.</w:t>
      </w:r>
    </w:p>
    <w:p w:rsidR="00B1419F" w:rsidRDefault="00B1419F" w:rsidP="00DB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Инициативная группа считается созданной с момента принятия решения о её создании. Указанное решение оформляется протоколом собрания.</w:t>
      </w:r>
    </w:p>
    <w:p w:rsidR="00B1419F" w:rsidRDefault="00B1419F" w:rsidP="00DB4D7F">
      <w:pPr>
        <w:ind w:firstLine="709"/>
        <w:jc w:val="both"/>
        <w:rPr>
          <w:sz w:val="28"/>
          <w:szCs w:val="28"/>
        </w:rPr>
      </w:pPr>
    </w:p>
    <w:p w:rsidR="00DB4D7F" w:rsidRDefault="00B1419F" w:rsidP="005055DB">
      <w:pPr>
        <w:pStyle w:val="a7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внесения проекта муниципального правового акта</w:t>
      </w:r>
    </w:p>
    <w:p w:rsidR="00B1419F" w:rsidRDefault="00B1419F" w:rsidP="00B1419F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  <w:proofErr w:type="gramEnd"/>
    </w:p>
    <w:p w:rsidR="00B1419F" w:rsidRDefault="00B1419F" w:rsidP="00B1419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муниципального правового акта;</w:t>
      </w:r>
    </w:p>
    <w:p w:rsidR="00B1419F" w:rsidRDefault="00B1419F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B1419F" w:rsidRDefault="00B1419F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7E3D14" w:rsidRDefault="007E3D14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344210" w:rsidRDefault="007E3D14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</w:t>
      </w:r>
      <w:r w:rsidR="00344210">
        <w:rPr>
          <w:sz w:val="28"/>
          <w:szCs w:val="28"/>
        </w:rPr>
        <w:t>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193AB8" w:rsidRDefault="00193AB8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193AB8" w:rsidRDefault="00193AB8" w:rsidP="005055DB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отказывают в принятии заявления, указанного в абзаце 1 пункта 3.1. Положения, в случаях:</w:t>
      </w:r>
    </w:p>
    <w:p w:rsidR="00193AB8" w:rsidRDefault="00193AB8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Нарушения требований, предъявляемых к численности инициативной группы граждан, указанных в пункте 2.3. Положения;</w:t>
      </w:r>
    </w:p>
    <w:p w:rsidR="00193AB8" w:rsidRDefault="00193AB8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требований, предъявляемых к порядку создания инициативной группы граждан, указанных в пункте 2.4. Положения;</w:t>
      </w:r>
    </w:p>
    <w:p w:rsidR="00193AB8" w:rsidRDefault="00193AB8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193AB8" w:rsidRDefault="00193AB8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правоотношений, не относящихся к вопросам местного значения Администрации </w:t>
      </w:r>
      <w:r w:rsidR="008734E2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сельсовета;</w:t>
      </w:r>
    </w:p>
    <w:p w:rsidR="00840740" w:rsidRDefault="00840740" w:rsidP="00193AB8">
      <w:pPr>
        <w:pStyle w:val="a7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неполного перечня документов, указанного в абзацах 2-6 пункта 3.1. Положения.</w:t>
      </w:r>
    </w:p>
    <w:p w:rsidR="00840740" w:rsidRDefault="00840740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принятии заявления, указанного в абзаце 1 пункта.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840740" w:rsidRPr="00840740" w:rsidRDefault="00840740" w:rsidP="00840740">
      <w:pPr>
        <w:ind w:firstLine="709"/>
        <w:jc w:val="both"/>
        <w:rPr>
          <w:sz w:val="28"/>
          <w:szCs w:val="28"/>
        </w:rPr>
      </w:pPr>
      <w:r w:rsidRPr="00840740">
        <w:rPr>
          <w:sz w:val="28"/>
          <w:szCs w:val="28"/>
        </w:rPr>
        <w:lastRenderedPageBreak/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840740" w:rsidRDefault="00840740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отказ в принятии заявления не препятствует повторному внесению заявления и документов при условии устранения допущенных нарушений, являющихся основанием отказа.</w:t>
      </w:r>
    </w:p>
    <w:p w:rsidR="00840740" w:rsidRDefault="00840740" w:rsidP="00840740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муниципального правового акта.</w:t>
      </w:r>
    </w:p>
    <w:p w:rsidR="008E6997" w:rsidRDefault="00840740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правового акта, внесенный в порядке правотворческой инициативы граждан, подлежит обязательному рассмотрению соответствующим</w:t>
      </w:r>
      <w:r w:rsidR="008E6997">
        <w:rPr>
          <w:sz w:val="28"/>
          <w:szCs w:val="28"/>
        </w:rPr>
        <w:t xml:space="preserve"> органом местного самоуправления в течение трех месяцев со дня его внесения инициативной группой.</w:t>
      </w:r>
    </w:p>
    <w:p w:rsidR="00193AB8" w:rsidRDefault="008E6997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решения </w:t>
      </w:r>
      <w:r w:rsidR="008734E2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сельского Совета депутатов</w:t>
      </w:r>
      <w:r w:rsidR="00193AB8">
        <w:rPr>
          <w:sz w:val="28"/>
          <w:szCs w:val="28"/>
        </w:rPr>
        <w:t xml:space="preserve">  </w:t>
      </w:r>
      <w:r>
        <w:rPr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</w:p>
    <w:p w:rsidR="008E6997" w:rsidRDefault="008E6997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муниципального правового акта, внесенный в </w:t>
      </w:r>
      <w:r w:rsidR="007879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8734E2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сельсовета, рассматривается главой </w:t>
      </w:r>
      <w:r w:rsidR="008734E2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сельсовета либо лицом, исполняющим его обязанности, с участием представителей инициативной группы.</w:t>
      </w:r>
    </w:p>
    <w:p w:rsidR="008E6997" w:rsidRDefault="008E6997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8E6997" w:rsidRDefault="008E6997" w:rsidP="00840740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 </w:t>
      </w:r>
    </w:p>
    <w:p w:rsidR="00B1419F" w:rsidRDefault="007E3D14" w:rsidP="007E3D1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19F">
        <w:rPr>
          <w:sz w:val="28"/>
          <w:szCs w:val="28"/>
        </w:rPr>
        <w:t xml:space="preserve"> </w:t>
      </w:r>
    </w:p>
    <w:p w:rsidR="00B1419F" w:rsidRPr="00B1419F" w:rsidRDefault="00B1419F" w:rsidP="00B1419F">
      <w:pPr>
        <w:pStyle w:val="a7"/>
        <w:rPr>
          <w:sz w:val="28"/>
          <w:szCs w:val="28"/>
        </w:rPr>
      </w:pPr>
    </w:p>
    <w:p w:rsidR="00DB1C08" w:rsidRDefault="00DB1C08" w:rsidP="00DB1C08">
      <w:pPr>
        <w:jc w:val="both"/>
        <w:rPr>
          <w:sz w:val="28"/>
          <w:szCs w:val="28"/>
        </w:rPr>
      </w:pPr>
    </w:p>
    <w:p w:rsidR="00DB1C08" w:rsidRDefault="00DB1C08" w:rsidP="00DB1C08">
      <w:pPr>
        <w:jc w:val="both"/>
        <w:rPr>
          <w:sz w:val="28"/>
          <w:szCs w:val="28"/>
        </w:rPr>
      </w:pPr>
    </w:p>
    <w:p w:rsidR="00DB1C08" w:rsidRDefault="00DB1C08" w:rsidP="00DB1C08">
      <w:pPr>
        <w:jc w:val="right"/>
        <w:rPr>
          <w:sz w:val="28"/>
          <w:szCs w:val="28"/>
        </w:rPr>
      </w:pPr>
    </w:p>
    <w:p w:rsidR="00C151ED" w:rsidRDefault="00C151ED"/>
    <w:sectPr w:rsidR="00C151ED" w:rsidSect="008E69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E0" w:rsidRDefault="00784AE0" w:rsidP="008E6997">
      <w:r>
        <w:separator/>
      </w:r>
    </w:p>
  </w:endnote>
  <w:endnote w:type="continuationSeparator" w:id="0">
    <w:p w:rsidR="00784AE0" w:rsidRDefault="00784AE0" w:rsidP="008E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E0" w:rsidRDefault="00784AE0" w:rsidP="008E6997">
      <w:r>
        <w:separator/>
      </w:r>
    </w:p>
  </w:footnote>
  <w:footnote w:type="continuationSeparator" w:id="0">
    <w:p w:rsidR="00784AE0" w:rsidRDefault="00784AE0" w:rsidP="008E6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97" w:rsidRDefault="00265EC7">
    <w:pPr>
      <w:pStyle w:val="a8"/>
      <w:jc w:val="center"/>
    </w:pPr>
    <w:fldSimple w:instr=" PAGE   \* MERGEFORMAT ">
      <w:r w:rsidR="001E00DF">
        <w:rPr>
          <w:noProof/>
        </w:rPr>
        <w:t>5</w:t>
      </w:r>
    </w:fldSimple>
  </w:p>
  <w:p w:rsidR="008E6997" w:rsidRDefault="008E69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7ABE"/>
    <w:multiLevelType w:val="multilevel"/>
    <w:tmpl w:val="25E41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88A528B"/>
    <w:multiLevelType w:val="hybridMultilevel"/>
    <w:tmpl w:val="E95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F1177"/>
    <w:multiLevelType w:val="hybridMultilevel"/>
    <w:tmpl w:val="1A2C7F92"/>
    <w:lvl w:ilvl="0" w:tplc="259C1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17F4E"/>
    <w:multiLevelType w:val="hybridMultilevel"/>
    <w:tmpl w:val="A6DCF1FE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1ED"/>
    <w:rsid w:val="00193AB8"/>
    <w:rsid w:val="001A5DEA"/>
    <w:rsid w:val="001E00DF"/>
    <w:rsid w:val="00265EC7"/>
    <w:rsid w:val="002B05FB"/>
    <w:rsid w:val="00316B84"/>
    <w:rsid w:val="00344210"/>
    <w:rsid w:val="003D75E5"/>
    <w:rsid w:val="00497D73"/>
    <w:rsid w:val="004B5178"/>
    <w:rsid w:val="005055DB"/>
    <w:rsid w:val="007620C6"/>
    <w:rsid w:val="00784AE0"/>
    <w:rsid w:val="007879AB"/>
    <w:rsid w:val="007E3D14"/>
    <w:rsid w:val="00840740"/>
    <w:rsid w:val="008734E2"/>
    <w:rsid w:val="008E6997"/>
    <w:rsid w:val="009B2C0F"/>
    <w:rsid w:val="00B1419F"/>
    <w:rsid w:val="00B55CA7"/>
    <w:rsid w:val="00BB25F7"/>
    <w:rsid w:val="00BC249D"/>
    <w:rsid w:val="00C151ED"/>
    <w:rsid w:val="00C91FDB"/>
    <w:rsid w:val="00CD5AD9"/>
    <w:rsid w:val="00DA56F2"/>
    <w:rsid w:val="00DB1C08"/>
    <w:rsid w:val="00DB4D7F"/>
    <w:rsid w:val="00EA13DF"/>
    <w:rsid w:val="00F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1C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C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1C0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B1C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B1C08"/>
    <w:pPr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B1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B1C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C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6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E6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6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2018-06-23T07:59:00Z</cp:lastPrinted>
  <dcterms:created xsi:type="dcterms:W3CDTF">2018-10-10T09:25:00Z</dcterms:created>
  <dcterms:modified xsi:type="dcterms:W3CDTF">2018-10-10T09:25:00Z</dcterms:modified>
</cp:coreProperties>
</file>