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1A" w:rsidRPr="00B04BB4" w:rsidRDefault="00D46F1A" w:rsidP="00D46F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04BB4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      </w:t>
      </w:r>
      <w:r w:rsidRPr="00B04BB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04BB4">
        <w:rPr>
          <w:rFonts w:ascii="Times New Roman" w:hAnsi="Times New Roman" w:cs="Times New Roman"/>
          <w:b/>
          <w:sz w:val="24"/>
          <w:szCs w:val="24"/>
        </w:rPr>
        <w:t xml:space="preserve">           АДМИНИСТРАЦИЯ                                                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04BB4">
        <w:rPr>
          <w:rFonts w:ascii="Times New Roman" w:hAnsi="Times New Roman" w:cs="Times New Roman"/>
          <w:b/>
          <w:bCs/>
          <w:sz w:val="24"/>
          <w:szCs w:val="24"/>
        </w:rPr>
        <w:t xml:space="preserve">ПЛОТНИКОВСКОГО СЕЛЬСОВЕТА                            </w:t>
      </w:r>
    </w:p>
    <w:p w:rsidR="00D46F1A" w:rsidRPr="00B04BB4" w:rsidRDefault="00D46F1A" w:rsidP="00D46F1A">
      <w:pPr>
        <w:jc w:val="both"/>
        <w:rPr>
          <w:b/>
          <w:bCs/>
          <w:sz w:val="24"/>
          <w:szCs w:val="24"/>
        </w:rPr>
      </w:pPr>
      <w:r w:rsidRPr="00B04BB4">
        <w:rPr>
          <w:b/>
          <w:bCs/>
          <w:sz w:val="24"/>
          <w:szCs w:val="24"/>
        </w:rPr>
        <w:t xml:space="preserve">        КАМЕНСКОГО РАЙОНА                                    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04BB4">
        <w:rPr>
          <w:rFonts w:ascii="Times New Roman" w:hAnsi="Times New Roman" w:cs="Times New Roman"/>
          <w:b/>
          <w:bCs/>
          <w:sz w:val="24"/>
          <w:szCs w:val="24"/>
        </w:rPr>
        <w:t xml:space="preserve">            АЛТАЙСКОГО КРАЯ                                              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4BB4">
        <w:rPr>
          <w:rFonts w:ascii="Times New Roman" w:hAnsi="Times New Roman" w:cs="Times New Roman"/>
          <w:bCs/>
          <w:sz w:val="24"/>
          <w:szCs w:val="24"/>
        </w:rPr>
        <w:t>6</w:t>
      </w:r>
      <w:r w:rsidRPr="00B04BB4">
        <w:rPr>
          <w:rFonts w:ascii="Times New Roman" w:hAnsi="Times New Roman" w:cs="Times New Roman"/>
          <w:sz w:val="24"/>
          <w:szCs w:val="24"/>
        </w:rPr>
        <w:t>58724, Алтайский край, Каменский ра</w:t>
      </w:r>
      <w:r w:rsidRPr="00B04BB4">
        <w:rPr>
          <w:rFonts w:ascii="Times New Roman" w:hAnsi="Times New Roman" w:cs="Times New Roman"/>
          <w:sz w:val="24"/>
          <w:szCs w:val="24"/>
        </w:rPr>
        <w:t>й</w:t>
      </w:r>
      <w:r w:rsidRPr="00B04BB4">
        <w:rPr>
          <w:rFonts w:ascii="Times New Roman" w:hAnsi="Times New Roman" w:cs="Times New Roman"/>
          <w:sz w:val="24"/>
          <w:szCs w:val="24"/>
        </w:rPr>
        <w:t>он,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4BB4">
        <w:rPr>
          <w:rFonts w:ascii="Times New Roman" w:hAnsi="Times New Roman" w:cs="Times New Roman"/>
          <w:sz w:val="24"/>
          <w:szCs w:val="24"/>
        </w:rPr>
        <w:t xml:space="preserve">          с. Луговое ул. Советская,23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4BB4">
        <w:rPr>
          <w:rFonts w:ascii="Times New Roman" w:hAnsi="Times New Roman" w:cs="Times New Roman"/>
          <w:sz w:val="24"/>
          <w:szCs w:val="24"/>
        </w:rPr>
        <w:t>телефон, факс: 8(385 84) 73-5-39</w:t>
      </w:r>
    </w:p>
    <w:p w:rsidR="00D46F1A" w:rsidRPr="00B04BB4" w:rsidRDefault="00D46F1A" w:rsidP="00D46F1A">
      <w:pPr>
        <w:jc w:val="both"/>
        <w:rPr>
          <w:sz w:val="24"/>
          <w:lang w:val="en-US"/>
        </w:rPr>
      </w:pPr>
      <w:r w:rsidRPr="00B04BB4">
        <w:rPr>
          <w:sz w:val="24"/>
          <w:lang w:val="en-US"/>
        </w:rPr>
        <w:t xml:space="preserve">         e-mail: plotnikov.sss@mail.ru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B04BB4">
        <w:rPr>
          <w:rFonts w:ascii="Times New Roman" w:hAnsi="Times New Roman" w:cs="Times New Roman"/>
          <w:bCs/>
          <w:sz w:val="24"/>
          <w:szCs w:val="24"/>
        </w:rPr>
        <w:t xml:space="preserve">      ___</w:t>
      </w:r>
      <w:r w:rsidR="001C7CE0" w:rsidRPr="00B04BB4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9F61FB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313CDF" w:rsidRPr="00B04BB4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 w:rsidR="001C7CE0" w:rsidRPr="00B04BB4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313CDF" w:rsidRPr="00B04BB4">
        <w:rPr>
          <w:rFonts w:ascii="Times New Roman" w:hAnsi="Times New Roman" w:cs="Times New Roman"/>
          <w:bCs/>
          <w:sz w:val="24"/>
          <w:szCs w:val="24"/>
          <w:u w:val="single"/>
        </w:rPr>
        <w:t>.20</w:t>
      </w:r>
      <w:r w:rsidR="001C7CE0" w:rsidRPr="00B04BB4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B00E34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B04BB4">
        <w:rPr>
          <w:rFonts w:ascii="Times New Roman" w:hAnsi="Times New Roman" w:cs="Times New Roman"/>
          <w:bCs/>
          <w:sz w:val="24"/>
          <w:szCs w:val="24"/>
        </w:rPr>
        <w:t>___№__</w:t>
      </w:r>
      <w:r w:rsidR="00D0550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9F61F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B04BB4">
        <w:rPr>
          <w:rFonts w:ascii="Times New Roman" w:hAnsi="Times New Roman" w:cs="Times New Roman"/>
          <w:bCs/>
          <w:sz w:val="24"/>
          <w:szCs w:val="24"/>
        </w:rPr>
        <w:t>___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4BB4">
        <w:rPr>
          <w:b/>
          <w:bCs/>
          <w:sz w:val="24"/>
          <w:szCs w:val="24"/>
        </w:rPr>
        <w:t xml:space="preserve">  </w:t>
      </w:r>
      <w:r w:rsidRPr="00B04BB4">
        <w:rPr>
          <w:rFonts w:ascii="Times New Roman" w:hAnsi="Times New Roman" w:cs="Times New Roman"/>
          <w:sz w:val="24"/>
          <w:szCs w:val="24"/>
        </w:rPr>
        <w:t xml:space="preserve"> на №______________________</w:t>
      </w: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313CDF" w:rsidP="00D46F1A">
      <w:pPr>
        <w:jc w:val="both"/>
        <w:rPr>
          <w:sz w:val="24"/>
          <w:szCs w:val="24"/>
        </w:rPr>
      </w:pPr>
      <w:r w:rsidRPr="00B04BB4">
        <w:rPr>
          <w:szCs w:val="24"/>
        </w:rPr>
        <w:lastRenderedPageBreak/>
        <w:t>Плотниковск</w:t>
      </w:r>
      <w:r w:rsidR="0052259C" w:rsidRPr="00B04BB4">
        <w:rPr>
          <w:szCs w:val="24"/>
        </w:rPr>
        <w:t>ий</w:t>
      </w:r>
      <w:r w:rsidRPr="00B04BB4">
        <w:rPr>
          <w:szCs w:val="24"/>
        </w:rPr>
        <w:t xml:space="preserve"> сельск</w:t>
      </w:r>
      <w:r w:rsidR="0052259C" w:rsidRPr="00B04BB4">
        <w:rPr>
          <w:szCs w:val="24"/>
        </w:rPr>
        <w:t>ий</w:t>
      </w:r>
      <w:r w:rsidRPr="00B04BB4">
        <w:rPr>
          <w:szCs w:val="24"/>
        </w:rPr>
        <w:t xml:space="preserve"> Совет деп</w:t>
      </w:r>
      <w:r w:rsidRPr="00B04BB4">
        <w:rPr>
          <w:szCs w:val="24"/>
        </w:rPr>
        <w:t>у</w:t>
      </w:r>
      <w:r w:rsidRPr="00B04BB4">
        <w:rPr>
          <w:szCs w:val="24"/>
        </w:rPr>
        <w:t xml:space="preserve">татов  </w:t>
      </w: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b/>
          <w:sz w:val="32"/>
          <w:szCs w:val="32"/>
          <w:lang w:val="tt-RU"/>
        </w:rPr>
        <w:sectPr w:rsidR="00D46F1A" w:rsidRPr="00B04BB4" w:rsidSect="005307A5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num="2" w:space="283"/>
          <w:titlePg/>
          <w:docGrid w:linePitch="381"/>
        </w:sectPr>
      </w:pPr>
    </w:p>
    <w:p w:rsidR="008F797E" w:rsidRPr="00B04BB4" w:rsidRDefault="008F797E" w:rsidP="00C93E25">
      <w:pPr>
        <w:jc w:val="center"/>
        <w:rPr>
          <w:b/>
          <w:sz w:val="32"/>
          <w:szCs w:val="32"/>
        </w:rPr>
      </w:pPr>
      <w:r w:rsidRPr="00B04BB4">
        <w:rPr>
          <w:b/>
          <w:sz w:val="32"/>
          <w:szCs w:val="32"/>
          <w:lang w:val="tt-RU"/>
        </w:rPr>
        <w:lastRenderedPageBreak/>
        <w:t>О</w:t>
      </w:r>
      <w:r w:rsidR="008C0BC9" w:rsidRPr="00B04BB4">
        <w:rPr>
          <w:b/>
          <w:sz w:val="32"/>
          <w:szCs w:val="32"/>
          <w:lang w:val="tt-RU"/>
        </w:rPr>
        <w:t>ТЧЕТ</w:t>
      </w:r>
    </w:p>
    <w:p w:rsidR="004C0494" w:rsidRPr="00B04BB4" w:rsidRDefault="004C0494" w:rsidP="004C0494">
      <w:pPr>
        <w:jc w:val="center"/>
        <w:rPr>
          <w:b/>
        </w:rPr>
      </w:pPr>
      <w:r w:rsidRPr="00B04BB4">
        <w:rPr>
          <w:b/>
        </w:rPr>
        <w:t xml:space="preserve">главы сельсовета о результатах своей деятельности и деятельности </w:t>
      </w:r>
    </w:p>
    <w:p w:rsidR="004C0494" w:rsidRPr="00B04BB4" w:rsidRDefault="004C0494" w:rsidP="004C0494">
      <w:pPr>
        <w:jc w:val="center"/>
        <w:rPr>
          <w:b/>
        </w:rPr>
      </w:pPr>
      <w:r w:rsidRPr="00B04BB4">
        <w:rPr>
          <w:b/>
        </w:rPr>
        <w:t xml:space="preserve">Администрации сельсовета, в том числе о решении вопросов, </w:t>
      </w:r>
    </w:p>
    <w:p w:rsidR="004C0494" w:rsidRPr="00B04BB4" w:rsidRDefault="004C0494" w:rsidP="004C0494">
      <w:pPr>
        <w:jc w:val="center"/>
        <w:rPr>
          <w:b/>
        </w:rPr>
      </w:pPr>
      <w:r w:rsidRPr="00B04BB4">
        <w:rPr>
          <w:b/>
        </w:rPr>
        <w:t>поставленных сельским Советом деп</w:t>
      </w:r>
      <w:r w:rsidRPr="00B04BB4">
        <w:rPr>
          <w:b/>
        </w:rPr>
        <w:t>у</w:t>
      </w:r>
      <w:r w:rsidRPr="00B04BB4">
        <w:rPr>
          <w:b/>
        </w:rPr>
        <w:t>татов за 20</w:t>
      </w:r>
      <w:r w:rsidR="0031492B" w:rsidRPr="00B04BB4">
        <w:rPr>
          <w:b/>
        </w:rPr>
        <w:t>2</w:t>
      </w:r>
      <w:r w:rsidR="00B00E34">
        <w:rPr>
          <w:b/>
        </w:rPr>
        <w:t>1</w:t>
      </w:r>
      <w:r w:rsidRPr="00B04BB4">
        <w:rPr>
          <w:b/>
        </w:rPr>
        <w:t xml:space="preserve"> год</w:t>
      </w:r>
    </w:p>
    <w:p w:rsidR="00C93E25" w:rsidRPr="00D05508" w:rsidRDefault="00C93E25" w:rsidP="00C93E25">
      <w:pPr>
        <w:jc w:val="center"/>
        <w:rPr>
          <w:b/>
          <w:szCs w:val="32"/>
          <w:lang w:val="tt-RU"/>
        </w:rPr>
      </w:pPr>
    </w:p>
    <w:p w:rsidR="004720EF" w:rsidRPr="00B04BB4" w:rsidRDefault="00D46F1A" w:rsidP="00D46F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4BB4">
        <w:rPr>
          <w:sz w:val="28"/>
          <w:szCs w:val="28"/>
        </w:rPr>
        <w:t xml:space="preserve"> </w:t>
      </w:r>
      <w:r w:rsidRPr="00B04BB4">
        <w:rPr>
          <w:sz w:val="28"/>
          <w:szCs w:val="28"/>
        </w:rPr>
        <w:tab/>
      </w:r>
      <w:r w:rsidR="006A64AF" w:rsidRPr="00B04BB4">
        <w:rPr>
          <w:sz w:val="28"/>
          <w:szCs w:val="28"/>
        </w:rPr>
        <w:t>Главными задачами в работе Администрации Плотниковского сельсовета</w:t>
      </w:r>
      <w:r w:rsidR="00AA582D" w:rsidRPr="00B04BB4">
        <w:rPr>
          <w:sz w:val="28"/>
          <w:szCs w:val="28"/>
        </w:rPr>
        <w:t xml:space="preserve"> в 20</w:t>
      </w:r>
      <w:r w:rsidR="0031492B" w:rsidRPr="00B04BB4">
        <w:rPr>
          <w:sz w:val="28"/>
          <w:szCs w:val="28"/>
        </w:rPr>
        <w:t>2</w:t>
      </w:r>
      <w:r w:rsidR="00B00E34">
        <w:rPr>
          <w:sz w:val="28"/>
          <w:szCs w:val="28"/>
        </w:rPr>
        <w:t>1</w:t>
      </w:r>
      <w:r w:rsidR="001C7CE0" w:rsidRPr="00B04BB4">
        <w:rPr>
          <w:sz w:val="28"/>
          <w:szCs w:val="28"/>
        </w:rPr>
        <w:t xml:space="preserve"> </w:t>
      </w:r>
      <w:r w:rsidR="00A53F7B" w:rsidRPr="00B04BB4">
        <w:rPr>
          <w:sz w:val="28"/>
          <w:szCs w:val="28"/>
        </w:rPr>
        <w:t>году остается исполнение полномочий в соответствии со 131</w:t>
      </w:r>
      <w:r w:rsidR="000267D9" w:rsidRPr="00B04BB4">
        <w:rPr>
          <w:sz w:val="28"/>
          <w:szCs w:val="28"/>
        </w:rPr>
        <w:t>-</w:t>
      </w:r>
      <w:r w:rsidR="00A53F7B" w:rsidRPr="00B04BB4">
        <w:rPr>
          <w:sz w:val="28"/>
          <w:szCs w:val="28"/>
        </w:rPr>
        <w:t>ФЗ «Об  общих принципах организации местного самоупр</w:t>
      </w:r>
      <w:r w:rsidR="006A64AF" w:rsidRPr="00B04BB4">
        <w:rPr>
          <w:sz w:val="28"/>
          <w:szCs w:val="28"/>
        </w:rPr>
        <w:t xml:space="preserve">авления в РФ», Уставом </w:t>
      </w:r>
      <w:r w:rsidR="00A53F7B" w:rsidRPr="00B04BB4">
        <w:rPr>
          <w:sz w:val="28"/>
          <w:szCs w:val="28"/>
        </w:rPr>
        <w:t xml:space="preserve"> и другими Федеральными и </w:t>
      </w:r>
      <w:r w:rsidR="000267D9" w:rsidRPr="00B04BB4">
        <w:rPr>
          <w:sz w:val="28"/>
          <w:szCs w:val="28"/>
        </w:rPr>
        <w:t>к</w:t>
      </w:r>
      <w:r w:rsidR="00A53F7B" w:rsidRPr="00B04BB4">
        <w:rPr>
          <w:sz w:val="28"/>
          <w:szCs w:val="28"/>
        </w:rPr>
        <w:t>раевыми правовыми актами. Это прежде всего и</w:t>
      </w:r>
      <w:r w:rsidR="00A53F7B" w:rsidRPr="00B04BB4">
        <w:rPr>
          <w:sz w:val="28"/>
          <w:szCs w:val="28"/>
        </w:rPr>
        <w:t>с</w:t>
      </w:r>
      <w:r w:rsidR="00A53F7B" w:rsidRPr="00B04BB4">
        <w:rPr>
          <w:sz w:val="28"/>
          <w:szCs w:val="28"/>
        </w:rPr>
        <w:t>п</w:t>
      </w:r>
      <w:r w:rsidR="006A64AF" w:rsidRPr="00B04BB4">
        <w:rPr>
          <w:sz w:val="28"/>
          <w:szCs w:val="28"/>
        </w:rPr>
        <w:t>олнение бюджета поселения,</w:t>
      </w:r>
      <w:r w:rsidR="0052259C" w:rsidRPr="00B04BB4">
        <w:rPr>
          <w:sz w:val="28"/>
          <w:szCs w:val="28"/>
        </w:rPr>
        <w:t xml:space="preserve"> </w:t>
      </w:r>
      <w:r w:rsidR="00A53F7B" w:rsidRPr="00B04BB4">
        <w:rPr>
          <w:sz w:val="28"/>
          <w:szCs w:val="28"/>
        </w:rPr>
        <w:t>благоустройство территории населенных пун</w:t>
      </w:r>
      <w:r w:rsidR="00A53F7B" w:rsidRPr="00B04BB4">
        <w:rPr>
          <w:sz w:val="28"/>
          <w:szCs w:val="28"/>
        </w:rPr>
        <w:t>к</w:t>
      </w:r>
      <w:r w:rsidR="00A53F7B" w:rsidRPr="00B04BB4">
        <w:rPr>
          <w:sz w:val="28"/>
          <w:szCs w:val="28"/>
        </w:rPr>
        <w:t>тов, обеспече</w:t>
      </w:r>
      <w:r w:rsidR="00066527" w:rsidRPr="00B04BB4">
        <w:rPr>
          <w:sz w:val="28"/>
          <w:szCs w:val="28"/>
        </w:rPr>
        <w:t>ние жизнедеятельности поселения</w:t>
      </w:r>
      <w:r w:rsidR="00A53F7B" w:rsidRPr="00B04BB4">
        <w:rPr>
          <w:sz w:val="28"/>
          <w:szCs w:val="28"/>
        </w:rPr>
        <w:t>,  выявлен</w:t>
      </w:r>
      <w:r w:rsidR="006A64AF" w:rsidRPr="00B04BB4">
        <w:rPr>
          <w:sz w:val="28"/>
          <w:szCs w:val="28"/>
        </w:rPr>
        <w:t>ие проблем и вопр</w:t>
      </w:r>
      <w:r w:rsidR="006A64AF" w:rsidRPr="00B04BB4">
        <w:rPr>
          <w:sz w:val="28"/>
          <w:szCs w:val="28"/>
        </w:rPr>
        <w:t>о</w:t>
      </w:r>
      <w:r w:rsidR="006A64AF" w:rsidRPr="00B04BB4">
        <w:rPr>
          <w:sz w:val="28"/>
          <w:szCs w:val="28"/>
        </w:rPr>
        <w:t xml:space="preserve">сов поселения путём проведения </w:t>
      </w:r>
      <w:r w:rsidR="001C7CE0" w:rsidRPr="00B04BB4">
        <w:rPr>
          <w:sz w:val="28"/>
          <w:szCs w:val="28"/>
        </w:rPr>
        <w:t>конференции</w:t>
      </w:r>
      <w:r w:rsidR="006A64AF" w:rsidRPr="00B04BB4">
        <w:rPr>
          <w:sz w:val="28"/>
          <w:szCs w:val="28"/>
        </w:rPr>
        <w:t xml:space="preserve"> граждан</w:t>
      </w:r>
      <w:r w:rsidR="00A53F7B" w:rsidRPr="00B04BB4">
        <w:rPr>
          <w:sz w:val="28"/>
          <w:szCs w:val="28"/>
        </w:rPr>
        <w:t>.  </w:t>
      </w:r>
    </w:p>
    <w:p w:rsidR="004720EF" w:rsidRPr="00B04BB4" w:rsidRDefault="004720EF" w:rsidP="0052259C">
      <w:pPr>
        <w:jc w:val="center"/>
        <w:rPr>
          <w:b/>
        </w:rPr>
      </w:pPr>
      <w:r w:rsidRPr="00B04BB4">
        <w:rPr>
          <w:b/>
        </w:rPr>
        <w:t>Общие сведения</w:t>
      </w:r>
    </w:p>
    <w:p w:rsidR="006953CC" w:rsidRPr="00B04BB4" w:rsidRDefault="006953CC" w:rsidP="006953CC">
      <w:pPr>
        <w:ind w:firstLine="709"/>
        <w:jc w:val="both"/>
      </w:pPr>
      <w:r w:rsidRPr="00B04BB4">
        <w:t>Плотниковский сельсовет образован в составе Каменского района Алта</w:t>
      </w:r>
      <w:r w:rsidRPr="00B04BB4">
        <w:t>й</w:t>
      </w:r>
      <w:r w:rsidRPr="00B04BB4">
        <w:t>ского края решением крайисполкома</w:t>
      </w:r>
      <w:r w:rsidR="00C94562" w:rsidRPr="00B04BB4">
        <w:t xml:space="preserve"> </w:t>
      </w:r>
      <w:r w:rsidRPr="00B04BB4">
        <w:t>от 30 сентября 1958г. № 702.</w:t>
      </w:r>
    </w:p>
    <w:p w:rsidR="006953CC" w:rsidRPr="00B04BB4" w:rsidRDefault="006953CC" w:rsidP="006953CC">
      <w:pPr>
        <w:ind w:firstLine="709"/>
        <w:jc w:val="both"/>
      </w:pPr>
      <w:r w:rsidRPr="00B04BB4">
        <w:t>Муниципальное образование Плотниковский сельсовет Каменского ра</w:t>
      </w:r>
      <w:r w:rsidRPr="00B04BB4">
        <w:t>й</w:t>
      </w:r>
      <w:r w:rsidRPr="00B04BB4">
        <w:t xml:space="preserve">она Алтайского края </w:t>
      </w:r>
      <w:r w:rsidR="00C94562" w:rsidRPr="00B04BB4">
        <w:t xml:space="preserve"> </w:t>
      </w:r>
      <w:r w:rsidRPr="00B04BB4">
        <w:t>наделено статусом сельского поселения законом Алта</w:t>
      </w:r>
      <w:r w:rsidRPr="00B04BB4">
        <w:t>й</w:t>
      </w:r>
      <w:r w:rsidRPr="00B04BB4">
        <w:t>ского края от 08.05.07г. № 41-ЗС "О статусе и границах</w:t>
      </w:r>
      <w:r w:rsidR="00C94562" w:rsidRPr="00B04BB4">
        <w:t xml:space="preserve"> </w:t>
      </w:r>
      <w:r w:rsidRPr="00B04BB4">
        <w:t>образований Каменск</w:t>
      </w:r>
      <w:r w:rsidRPr="00B04BB4">
        <w:t>о</w:t>
      </w:r>
      <w:r w:rsidRPr="00B04BB4">
        <w:t>го района Алтайского края".</w:t>
      </w:r>
    </w:p>
    <w:p w:rsidR="006953CC" w:rsidRPr="00B04BB4" w:rsidRDefault="006953CC" w:rsidP="000267D9">
      <w:pPr>
        <w:ind w:firstLine="708"/>
        <w:jc w:val="both"/>
        <w:rPr>
          <w:b/>
          <w:u w:val="single"/>
        </w:rPr>
      </w:pPr>
      <w:r w:rsidRPr="00B04BB4">
        <w:t>В границах поселения находятся следующие сельские населенные пун</w:t>
      </w:r>
      <w:r w:rsidRPr="00B04BB4">
        <w:t>к</w:t>
      </w:r>
      <w:r w:rsidRPr="00B04BB4">
        <w:t>ты: с. Луговое,</w:t>
      </w:r>
      <w:r w:rsidR="00C94562" w:rsidRPr="00B04BB4">
        <w:t xml:space="preserve"> </w:t>
      </w:r>
      <w:r w:rsidRPr="00B04BB4">
        <w:t>п. Калиновка,</w:t>
      </w:r>
      <w:r w:rsidR="00C94562" w:rsidRPr="00B04BB4">
        <w:t xml:space="preserve"> </w:t>
      </w:r>
      <w:r w:rsidRPr="00B04BB4">
        <w:t>с. Плотниково. Административным центром пос</w:t>
      </w:r>
      <w:r w:rsidRPr="00B04BB4">
        <w:t>е</w:t>
      </w:r>
      <w:r w:rsidRPr="00B04BB4">
        <w:t>ления является с. Луговое</w:t>
      </w:r>
      <w:r w:rsidR="000267D9" w:rsidRPr="00B04BB4">
        <w:t>.</w:t>
      </w:r>
    </w:p>
    <w:p w:rsidR="004720EF" w:rsidRPr="00B04BB4" w:rsidRDefault="004720EF" w:rsidP="00D46F1A">
      <w:pPr>
        <w:jc w:val="both"/>
      </w:pPr>
      <w:r w:rsidRPr="00B04BB4">
        <w:t>Площадь территории</w:t>
      </w:r>
      <w:r w:rsidR="00313CDF" w:rsidRPr="00B04BB4">
        <w:t xml:space="preserve"> </w:t>
      </w:r>
      <w:r w:rsidRPr="00B04BB4">
        <w:t>-  292,8 кв</w:t>
      </w:r>
      <w:r w:rsidR="00AA582D" w:rsidRPr="00B04BB4">
        <w:t xml:space="preserve">. км. Численность населения -  </w:t>
      </w:r>
      <w:r w:rsidR="003C1155" w:rsidRPr="00B04BB4">
        <w:t>817</w:t>
      </w:r>
      <w:r w:rsidRPr="00B04BB4">
        <w:t xml:space="preserve"> чел.</w:t>
      </w:r>
      <w:r w:rsidR="000267D9" w:rsidRPr="00B04BB4">
        <w:t>,</w:t>
      </w:r>
      <w:r w:rsidR="00066527" w:rsidRPr="00B04BB4">
        <w:t xml:space="preserve"> отток н</w:t>
      </w:r>
      <w:r w:rsidR="00066527" w:rsidRPr="00B04BB4">
        <w:t>а</w:t>
      </w:r>
      <w:r w:rsidR="00066527" w:rsidRPr="00B04BB4">
        <w:t xml:space="preserve">селения составил </w:t>
      </w:r>
      <w:r w:rsidR="0088759E">
        <w:t>3</w:t>
      </w:r>
      <w:r w:rsidR="003C1155" w:rsidRPr="00B04BB4">
        <w:t>8</w:t>
      </w:r>
      <w:r w:rsidR="00066527" w:rsidRPr="00B04BB4">
        <w:t xml:space="preserve"> человека.</w:t>
      </w:r>
    </w:p>
    <w:p w:rsidR="004720EF" w:rsidRPr="00B04BB4" w:rsidRDefault="000267D9" w:rsidP="00D46F1A">
      <w:pPr>
        <w:jc w:val="both"/>
      </w:pPr>
      <w:r w:rsidRPr="00B04BB4">
        <w:t>в</w:t>
      </w:r>
      <w:r w:rsidR="00AA582D" w:rsidRPr="00B04BB4">
        <w:t xml:space="preserve"> т.ч. по селам:</w:t>
      </w:r>
      <w:r w:rsidR="00313CDF" w:rsidRPr="00B04BB4">
        <w:t xml:space="preserve"> </w:t>
      </w:r>
      <w:r w:rsidR="00AA582D" w:rsidRPr="00B04BB4">
        <w:t>Л</w:t>
      </w:r>
      <w:r w:rsidR="00313CDF" w:rsidRPr="00B04BB4">
        <w:t xml:space="preserve">уговое </w:t>
      </w:r>
      <w:r w:rsidR="00AA582D" w:rsidRPr="00B04BB4">
        <w:t xml:space="preserve">-  </w:t>
      </w:r>
      <w:r w:rsidR="003C1155" w:rsidRPr="00B04BB4">
        <w:t>671</w:t>
      </w:r>
      <w:r w:rsidR="00AA582D" w:rsidRPr="00B04BB4">
        <w:t xml:space="preserve"> чел, К</w:t>
      </w:r>
      <w:r w:rsidR="00313CDF" w:rsidRPr="00B04BB4">
        <w:t xml:space="preserve">алиновка </w:t>
      </w:r>
      <w:r w:rsidR="00AA582D" w:rsidRPr="00B04BB4">
        <w:t>-</w:t>
      </w:r>
      <w:r w:rsidR="00313CDF" w:rsidRPr="00B04BB4">
        <w:t xml:space="preserve"> </w:t>
      </w:r>
      <w:r w:rsidR="003C1155" w:rsidRPr="00B04BB4">
        <w:t>50</w:t>
      </w:r>
      <w:r w:rsidR="00AA582D" w:rsidRPr="00B04BB4">
        <w:t xml:space="preserve"> чел, П</w:t>
      </w:r>
      <w:r w:rsidR="00313CDF" w:rsidRPr="00B04BB4">
        <w:t xml:space="preserve">лотниково </w:t>
      </w:r>
      <w:r w:rsidR="00AA582D" w:rsidRPr="00B04BB4">
        <w:t xml:space="preserve">- </w:t>
      </w:r>
      <w:r w:rsidR="003C1155" w:rsidRPr="00B04BB4">
        <w:t>51</w:t>
      </w:r>
      <w:r w:rsidR="004720EF" w:rsidRPr="00B04BB4">
        <w:t xml:space="preserve"> чел.</w:t>
      </w:r>
    </w:p>
    <w:p w:rsidR="004720EF" w:rsidRPr="00B04BB4" w:rsidRDefault="004720EF" w:rsidP="00D46F1A">
      <w:pPr>
        <w:tabs>
          <w:tab w:val="left" w:pos="3303"/>
        </w:tabs>
        <w:jc w:val="both"/>
      </w:pPr>
      <w:r w:rsidRPr="00B04BB4">
        <w:t>Число избирателей по спискам избира</w:t>
      </w:r>
      <w:r w:rsidR="00AA582D" w:rsidRPr="00B04BB4">
        <w:t>телей на 01.01.20</w:t>
      </w:r>
      <w:r w:rsidR="001C7CE0" w:rsidRPr="00B04BB4">
        <w:t>2</w:t>
      </w:r>
      <w:r w:rsidR="00B00E34">
        <w:t>2</w:t>
      </w:r>
      <w:r w:rsidR="00AA582D" w:rsidRPr="00B04BB4">
        <w:t xml:space="preserve"> года -   </w:t>
      </w:r>
      <w:r w:rsidR="001C7CE0" w:rsidRPr="00B04BB4">
        <w:t>6</w:t>
      </w:r>
      <w:r w:rsidR="003C1155" w:rsidRPr="00B04BB4">
        <w:t>69</w:t>
      </w:r>
      <w:r w:rsidRPr="00B04BB4">
        <w:t xml:space="preserve"> чел.</w:t>
      </w:r>
      <w:r w:rsidR="000267D9" w:rsidRPr="00B04BB4">
        <w:t>,</w:t>
      </w:r>
    </w:p>
    <w:p w:rsidR="004720EF" w:rsidRPr="00B04BB4" w:rsidRDefault="000267D9" w:rsidP="00D46F1A">
      <w:pPr>
        <w:tabs>
          <w:tab w:val="left" w:pos="3303"/>
        </w:tabs>
        <w:jc w:val="both"/>
      </w:pPr>
      <w:r w:rsidRPr="00B04BB4">
        <w:t>в</w:t>
      </w:r>
      <w:r w:rsidR="00AA582D" w:rsidRPr="00B04BB4">
        <w:t xml:space="preserve"> т.ч. по селам</w:t>
      </w:r>
      <w:r w:rsidR="00313CDF" w:rsidRPr="00B04BB4">
        <w:t>:</w:t>
      </w:r>
      <w:r w:rsidR="00AA582D" w:rsidRPr="00B04BB4">
        <w:t xml:space="preserve"> Л</w:t>
      </w:r>
      <w:r w:rsidR="00313CDF" w:rsidRPr="00B04BB4">
        <w:t xml:space="preserve">уговое </w:t>
      </w:r>
      <w:r w:rsidR="00AA582D" w:rsidRPr="00B04BB4">
        <w:t xml:space="preserve">- </w:t>
      </w:r>
      <w:r w:rsidR="001C7CE0" w:rsidRPr="00B04BB4">
        <w:t>5</w:t>
      </w:r>
      <w:r w:rsidR="003C1155" w:rsidRPr="00B04BB4">
        <w:t>68</w:t>
      </w:r>
      <w:r w:rsidR="004720EF" w:rsidRPr="00B04BB4">
        <w:t xml:space="preserve"> чел,</w:t>
      </w:r>
      <w:r w:rsidR="00042514" w:rsidRPr="00B04BB4">
        <w:t xml:space="preserve"> </w:t>
      </w:r>
      <w:r w:rsidR="004720EF" w:rsidRPr="00B04BB4">
        <w:t xml:space="preserve"> К</w:t>
      </w:r>
      <w:r w:rsidR="00313CDF" w:rsidRPr="00B04BB4">
        <w:t xml:space="preserve">алиновка </w:t>
      </w:r>
      <w:r w:rsidR="006B4685" w:rsidRPr="00B04BB4">
        <w:t>-</w:t>
      </w:r>
      <w:r w:rsidR="00313CDF" w:rsidRPr="00B04BB4">
        <w:t xml:space="preserve"> </w:t>
      </w:r>
      <w:r w:rsidR="001C7CE0" w:rsidRPr="00B04BB4">
        <w:t>5</w:t>
      </w:r>
      <w:r w:rsidR="003C1155" w:rsidRPr="00B04BB4">
        <w:t>0</w:t>
      </w:r>
      <w:r w:rsidR="004720EF" w:rsidRPr="00B04BB4">
        <w:t xml:space="preserve"> </w:t>
      </w:r>
      <w:r w:rsidR="006B4685" w:rsidRPr="00B04BB4">
        <w:t xml:space="preserve">чел, </w:t>
      </w:r>
      <w:r w:rsidR="004720EF" w:rsidRPr="00B04BB4">
        <w:t>П</w:t>
      </w:r>
      <w:r w:rsidR="00313CDF" w:rsidRPr="00B04BB4">
        <w:t xml:space="preserve">лотниково </w:t>
      </w:r>
      <w:r w:rsidR="00AA582D" w:rsidRPr="00B04BB4">
        <w:t xml:space="preserve">-  </w:t>
      </w:r>
      <w:r w:rsidR="004720EF" w:rsidRPr="00B04BB4">
        <w:t xml:space="preserve"> </w:t>
      </w:r>
      <w:r w:rsidR="001C7CE0" w:rsidRPr="00B04BB4">
        <w:t xml:space="preserve">51 </w:t>
      </w:r>
      <w:r w:rsidR="004720EF" w:rsidRPr="00B04BB4">
        <w:t>чел.</w:t>
      </w:r>
    </w:p>
    <w:p w:rsidR="004720EF" w:rsidRPr="00B04BB4" w:rsidRDefault="004720EF" w:rsidP="00D46F1A">
      <w:pPr>
        <w:tabs>
          <w:tab w:val="left" w:pos="3303"/>
        </w:tabs>
        <w:jc w:val="both"/>
      </w:pPr>
      <w:r w:rsidRPr="00B04BB4">
        <w:t xml:space="preserve">Число личных подсобных хозяйств по сельсовету  </w:t>
      </w:r>
      <w:r w:rsidR="006B4685" w:rsidRPr="00B04BB4">
        <w:t>-</w:t>
      </w:r>
      <w:r w:rsidR="00AA582D" w:rsidRPr="00B04BB4">
        <w:t xml:space="preserve"> </w:t>
      </w:r>
      <w:r w:rsidR="001C7CE0" w:rsidRPr="00B04BB4">
        <w:t>28</w:t>
      </w:r>
      <w:r w:rsidR="003C1155" w:rsidRPr="00B04BB4">
        <w:t>8</w:t>
      </w:r>
      <w:r w:rsidR="000267D9" w:rsidRPr="00B04BB4">
        <w:t>,</w:t>
      </w:r>
    </w:p>
    <w:p w:rsidR="006B4685" w:rsidRPr="00B04BB4" w:rsidRDefault="000267D9" w:rsidP="00D46F1A">
      <w:pPr>
        <w:tabs>
          <w:tab w:val="left" w:pos="3303"/>
        </w:tabs>
        <w:jc w:val="both"/>
      </w:pPr>
      <w:r w:rsidRPr="00B04BB4">
        <w:t>в</w:t>
      </w:r>
      <w:r w:rsidR="004720EF" w:rsidRPr="00B04BB4">
        <w:t xml:space="preserve"> т.ч. по селам</w:t>
      </w:r>
      <w:r w:rsidR="00313CDF" w:rsidRPr="00B04BB4">
        <w:t>:</w:t>
      </w:r>
      <w:r w:rsidR="006B4685" w:rsidRPr="00B04BB4">
        <w:t xml:space="preserve"> </w:t>
      </w:r>
      <w:r w:rsidR="004720EF" w:rsidRPr="00B04BB4">
        <w:t>Л</w:t>
      </w:r>
      <w:r w:rsidR="00313CDF" w:rsidRPr="00B04BB4">
        <w:t>уговое</w:t>
      </w:r>
      <w:r w:rsidR="004720EF" w:rsidRPr="00B04BB4">
        <w:t xml:space="preserve">  </w:t>
      </w:r>
      <w:r w:rsidR="006B4685" w:rsidRPr="00B04BB4">
        <w:t>-</w:t>
      </w:r>
      <w:r w:rsidR="00AA582D" w:rsidRPr="00B04BB4">
        <w:t xml:space="preserve"> </w:t>
      </w:r>
      <w:r w:rsidR="001C7CE0" w:rsidRPr="00B04BB4">
        <w:t>2</w:t>
      </w:r>
      <w:r w:rsidR="003C1155" w:rsidRPr="00B04BB4">
        <w:t>50</w:t>
      </w:r>
      <w:r w:rsidR="006B4685" w:rsidRPr="00B04BB4">
        <w:t xml:space="preserve">, </w:t>
      </w:r>
      <w:r w:rsidR="004720EF" w:rsidRPr="00B04BB4">
        <w:t>К</w:t>
      </w:r>
      <w:r w:rsidR="00313CDF" w:rsidRPr="00B04BB4">
        <w:t>алиновка</w:t>
      </w:r>
      <w:r w:rsidR="006B4685" w:rsidRPr="00B04BB4">
        <w:t xml:space="preserve">- </w:t>
      </w:r>
      <w:r w:rsidR="003C1155" w:rsidRPr="00B04BB4">
        <w:t>19</w:t>
      </w:r>
      <w:r w:rsidR="006B4685" w:rsidRPr="00B04BB4">
        <w:t xml:space="preserve">, </w:t>
      </w:r>
      <w:r w:rsidR="004720EF" w:rsidRPr="00B04BB4">
        <w:t>П</w:t>
      </w:r>
      <w:r w:rsidR="00313CDF" w:rsidRPr="00B04BB4">
        <w:t>лотниково</w:t>
      </w:r>
      <w:r w:rsidR="006B4685" w:rsidRPr="00B04BB4">
        <w:t xml:space="preserve">- </w:t>
      </w:r>
      <w:r w:rsidR="00066527" w:rsidRPr="00B04BB4">
        <w:t>1</w:t>
      </w:r>
      <w:r w:rsidR="001C7CE0" w:rsidRPr="00B04BB4">
        <w:t>9</w:t>
      </w:r>
      <w:r w:rsidR="006B4685" w:rsidRPr="00B04BB4">
        <w:t>.</w:t>
      </w:r>
    </w:p>
    <w:p w:rsidR="003C1155" w:rsidRPr="00B04BB4" w:rsidRDefault="006B4685" w:rsidP="00D46F1A">
      <w:pPr>
        <w:tabs>
          <w:tab w:val="left" w:pos="3303"/>
        </w:tabs>
        <w:jc w:val="both"/>
      </w:pPr>
      <w:r w:rsidRPr="00B04BB4">
        <w:t>Пенсионеры всего</w:t>
      </w:r>
      <w:r w:rsidR="00AA582D" w:rsidRPr="00B04BB4">
        <w:t xml:space="preserve">- </w:t>
      </w:r>
      <w:r w:rsidR="00066527" w:rsidRPr="00B04BB4">
        <w:t>2</w:t>
      </w:r>
      <w:r w:rsidR="003C1155" w:rsidRPr="00B04BB4">
        <w:t xml:space="preserve">21. </w:t>
      </w:r>
    </w:p>
    <w:p w:rsidR="00F77AD2" w:rsidRPr="00B04BB4" w:rsidRDefault="00D05508" w:rsidP="00D05508">
      <w:pPr>
        <w:tabs>
          <w:tab w:val="left" w:pos="709"/>
        </w:tabs>
        <w:jc w:val="both"/>
      </w:pPr>
      <w:r>
        <w:tab/>
      </w:r>
      <w:r w:rsidR="004720EF" w:rsidRPr="00B04BB4">
        <w:t>З</w:t>
      </w:r>
      <w:r w:rsidR="00F77AD2" w:rsidRPr="00B04BB4">
        <w:t>а 20</w:t>
      </w:r>
      <w:r>
        <w:t>2</w:t>
      </w:r>
      <w:r w:rsidR="00B00E34">
        <w:t>1</w:t>
      </w:r>
      <w:r w:rsidR="00F77AD2" w:rsidRPr="00B04BB4">
        <w:t xml:space="preserve"> год </w:t>
      </w:r>
      <w:r w:rsidR="00FA28E9" w:rsidRPr="00B04BB4">
        <w:t>родилось</w:t>
      </w:r>
      <w:r w:rsidR="00D46F1A" w:rsidRPr="00B04BB4">
        <w:t xml:space="preserve"> </w:t>
      </w:r>
      <w:r w:rsidR="00FA28E9" w:rsidRPr="00B04BB4">
        <w:t xml:space="preserve"> детей</w:t>
      </w:r>
      <w:r w:rsidR="00313CDF" w:rsidRPr="00B04BB4">
        <w:t xml:space="preserve"> </w:t>
      </w:r>
      <w:r w:rsidR="00AA582D" w:rsidRPr="00B04BB4">
        <w:t xml:space="preserve">- </w:t>
      </w:r>
      <w:r w:rsidR="0088759E">
        <w:t>3</w:t>
      </w:r>
      <w:r w:rsidR="00AA582D" w:rsidRPr="00B04BB4">
        <w:t xml:space="preserve">, что на </w:t>
      </w:r>
      <w:r w:rsidR="0088759E">
        <w:t>3</w:t>
      </w:r>
      <w:r w:rsidR="00AA582D" w:rsidRPr="00B04BB4">
        <w:t xml:space="preserve"> </w:t>
      </w:r>
      <w:r w:rsidR="0088759E">
        <w:t>мень</w:t>
      </w:r>
      <w:r w:rsidR="008513CF" w:rsidRPr="00B04BB4">
        <w:t>ше</w:t>
      </w:r>
      <w:r w:rsidR="00AA582D" w:rsidRPr="00B04BB4">
        <w:t xml:space="preserve"> по сравнению с пред</w:t>
      </w:r>
      <w:r w:rsidR="00AA582D" w:rsidRPr="00B04BB4">
        <w:t>ы</w:t>
      </w:r>
      <w:r w:rsidR="00AA582D" w:rsidRPr="00B04BB4">
        <w:t>дущим годом</w:t>
      </w:r>
      <w:r w:rsidR="00FA28E9" w:rsidRPr="00B04BB4">
        <w:t xml:space="preserve">, умерло </w:t>
      </w:r>
      <w:r w:rsidR="006A64AF" w:rsidRPr="00B04BB4">
        <w:t xml:space="preserve"> </w:t>
      </w:r>
      <w:r w:rsidR="00AA582D" w:rsidRPr="00B04BB4">
        <w:t>-</w:t>
      </w:r>
      <w:r w:rsidR="00313CDF" w:rsidRPr="00B04BB4">
        <w:t xml:space="preserve"> </w:t>
      </w:r>
      <w:r w:rsidR="0088759E">
        <w:t>28</w:t>
      </w:r>
      <w:r w:rsidR="00FA28E9" w:rsidRPr="00B04BB4">
        <w:t xml:space="preserve"> человек.</w:t>
      </w:r>
      <w:r w:rsidR="000D114B" w:rsidRPr="00B04BB4">
        <w:t xml:space="preserve"> </w:t>
      </w:r>
    </w:p>
    <w:p w:rsidR="00195A24" w:rsidRPr="002F32CF" w:rsidRDefault="00195A24" w:rsidP="009F61FB">
      <w:pPr>
        <w:ind w:firstLine="709"/>
        <w:jc w:val="both"/>
      </w:pPr>
      <w:r w:rsidRPr="002F32CF">
        <w:lastRenderedPageBreak/>
        <w:t>На территории Администрации сельсовета осуществляют свою деятел</w:t>
      </w:r>
      <w:r w:rsidRPr="002F32CF">
        <w:t>ь</w:t>
      </w:r>
      <w:r w:rsidRPr="002F32CF">
        <w:t>ность следующие организации:</w:t>
      </w:r>
    </w:p>
    <w:p w:rsidR="00D05508" w:rsidRDefault="00D05508" w:rsidP="009F61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508">
        <w:rPr>
          <w:sz w:val="28"/>
          <w:szCs w:val="28"/>
        </w:rPr>
        <w:t>Администрация Плотниковского сельсовета Каменского района Алта</w:t>
      </w:r>
      <w:r w:rsidRPr="00D05508">
        <w:rPr>
          <w:sz w:val="28"/>
          <w:szCs w:val="28"/>
        </w:rPr>
        <w:t>й</w:t>
      </w:r>
      <w:r w:rsidRPr="00D05508">
        <w:rPr>
          <w:sz w:val="28"/>
          <w:szCs w:val="28"/>
        </w:rPr>
        <w:t xml:space="preserve">ского края, МБОУ «Луговская СОШ», МБУК «КИЦ» Луговской сельский клуб, </w:t>
      </w:r>
    </w:p>
    <w:p w:rsidR="00D05508" w:rsidRDefault="00D05508" w:rsidP="009F61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05508">
        <w:rPr>
          <w:sz w:val="28"/>
          <w:szCs w:val="28"/>
        </w:rPr>
        <w:t>филиал МБДОУ «Детский сад № 189», филиал ДШИ с. Луговое, Луговская сельская библиотека № 9 МБУК «КИЦ», ИП «Утлова О.И.», ИП «Мусаев Р.Л.»,</w:t>
      </w:r>
      <w:r w:rsidR="009F61FB" w:rsidRPr="009F61FB">
        <w:rPr>
          <w:sz w:val="28"/>
          <w:szCs w:val="28"/>
        </w:rPr>
        <w:t xml:space="preserve"> </w:t>
      </w:r>
      <w:r w:rsidR="009F61FB" w:rsidRPr="00D05508">
        <w:rPr>
          <w:sz w:val="28"/>
          <w:szCs w:val="28"/>
        </w:rPr>
        <w:t xml:space="preserve">ИП </w:t>
      </w:r>
      <w:r w:rsidR="009F61FB">
        <w:rPr>
          <w:sz w:val="28"/>
          <w:szCs w:val="28"/>
        </w:rPr>
        <w:t>«Трубникова Н.Н</w:t>
      </w:r>
      <w:r w:rsidR="009F61FB" w:rsidRPr="00D05508">
        <w:rPr>
          <w:sz w:val="28"/>
          <w:szCs w:val="28"/>
        </w:rPr>
        <w:t>.</w:t>
      </w:r>
      <w:r w:rsidR="009F61FB">
        <w:rPr>
          <w:sz w:val="28"/>
          <w:szCs w:val="28"/>
        </w:rPr>
        <w:t>»</w:t>
      </w:r>
      <w:r w:rsidR="009F61FB" w:rsidRPr="00D05508">
        <w:rPr>
          <w:sz w:val="28"/>
          <w:szCs w:val="28"/>
        </w:rPr>
        <w:t>,</w:t>
      </w:r>
      <w:r w:rsidR="009F61FB">
        <w:rPr>
          <w:sz w:val="28"/>
          <w:szCs w:val="28"/>
        </w:rPr>
        <w:t xml:space="preserve"> </w:t>
      </w:r>
      <w:r w:rsidRPr="00D05508">
        <w:rPr>
          <w:sz w:val="28"/>
          <w:szCs w:val="28"/>
        </w:rPr>
        <w:t>Придорожный комплекс «Алтай» (кафе, теплый туалет, душ, прачечная, парковка), АЗС, Алтайский филиал ОАО Сибирьтелеком структурное подразделение К</w:t>
      </w:r>
      <w:r w:rsidRPr="00D05508">
        <w:rPr>
          <w:sz w:val="28"/>
          <w:szCs w:val="28"/>
        </w:rPr>
        <w:t>а</w:t>
      </w:r>
      <w:r w:rsidRPr="00D05508">
        <w:rPr>
          <w:sz w:val="28"/>
          <w:szCs w:val="28"/>
        </w:rPr>
        <w:t>менский центр коммуникаций (Луговская АТС), филиал фельдшерско-акушерского пункта КГБУЗ «Каме</w:t>
      </w:r>
      <w:r w:rsidRPr="00D05508">
        <w:rPr>
          <w:sz w:val="28"/>
          <w:szCs w:val="28"/>
        </w:rPr>
        <w:t>н</w:t>
      </w:r>
      <w:r w:rsidRPr="00D05508">
        <w:rPr>
          <w:sz w:val="28"/>
          <w:szCs w:val="28"/>
        </w:rPr>
        <w:t>ская ЦРБ» с. Луговое, филиал ФГУП Почта России, ООО «Луговское», ООО «Зоро», ООО «Луговое», ООО «Прогресс», ИП глава КФХ Кондратьев А.А., ИП глава КФХ Вайхель А.А., ИП глава КФХ А</w:t>
      </w:r>
      <w:r w:rsidRPr="00D05508">
        <w:rPr>
          <w:sz w:val="28"/>
          <w:szCs w:val="28"/>
        </w:rPr>
        <w:t>б</w:t>
      </w:r>
      <w:r w:rsidR="009F61FB">
        <w:rPr>
          <w:sz w:val="28"/>
          <w:szCs w:val="28"/>
        </w:rPr>
        <w:t>дулаев М.Ш.</w:t>
      </w:r>
    </w:p>
    <w:p w:rsidR="00062ED2" w:rsidRPr="00123926" w:rsidRDefault="00EA3D04" w:rsidP="00123926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23926">
        <w:rPr>
          <w:b/>
          <w:sz w:val="28"/>
        </w:rPr>
        <w:t>Нор</w:t>
      </w:r>
      <w:r w:rsidR="00034C27" w:rsidRPr="00123926">
        <w:rPr>
          <w:b/>
          <w:sz w:val="28"/>
        </w:rPr>
        <w:t>мативно-правовая деятельность</w:t>
      </w:r>
    </w:p>
    <w:p w:rsidR="00047235" w:rsidRPr="002F32CF" w:rsidRDefault="00D46F1A" w:rsidP="001239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2CF">
        <w:rPr>
          <w:rFonts w:ascii="Times New Roman" w:hAnsi="Times New Roman"/>
          <w:sz w:val="28"/>
          <w:szCs w:val="28"/>
        </w:rPr>
        <w:t xml:space="preserve">      </w:t>
      </w:r>
      <w:r w:rsidR="005334BB" w:rsidRPr="002F32CF">
        <w:rPr>
          <w:rFonts w:ascii="Times New Roman" w:hAnsi="Times New Roman"/>
          <w:sz w:val="28"/>
          <w:szCs w:val="28"/>
        </w:rPr>
        <w:t xml:space="preserve">    </w:t>
      </w:r>
      <w:r w:rsidR="00047235" w:rsidRPr="002F32CF">
        <w:rPr>
          <w:rFonts w:ascii="Times New Roman" w:hAnsi="Times New Roman"/>
          <w:sz w:val="28"/>
          <w:szCs w:val="28"/>
        </w:rPr>
        <w:t>В 20</w:t>
      </w:r>
      <w:r w:rsidR="00C73F13" w:rsidRPr="002F32CF">
        <w:rPr>
          <w:rFonts w:ascii="Times New Roman" w:hAnsi="Times New Roman"/>
          <w:sz w:val="28"/>
          <w:szCs w:val="28"/>
        </w:rPr>
        <w:t>2</w:t>
      </w:r>
      <w:r w:rsidR="00D76E90">
        <w:rPr>
          <w:rFonts w:ascii="Times New Roman" w:hAnsi="Times New Roman"/>
          <w:sz w:val="28"/>
          <w:szCs w:val="28"/>
        </w:rPr>
        <w:t>1</w:t>
      </w:r>
      <w:r w:rsidR="00047235" w:rsidRPr="002F32CF">
        <w:rPr>
          <w:rFonts w:ascii="Times New Roman" w:hAnsi="Times New Roman"/>
          <w:sz w:val="28"/>
          <w:szCs w:val="28"/>
        </w:rPr>
        <w:t xml:space="preserve"> </w:t>
      </w:r>
      <w:r w:rsidR="00034C27" w:rsidRPr="002F32CF">
        <w:rPr>
          <w:rFonts w:ascii="Times New Roman" w:hAnsi="Times New Roman"/>
          <w:sz w:val="28"/>
          <w:szCs w:val="28"/>
        </w:rPr>
        <w:t>году Администрацией Плотниковского сельсовета</w:t>
      </w:r>
      <w:r w:rsidR="00E729BA" w:rsidRPr="002F32CF">
        <w:rPr>
          <w:rFonts w:ascii="Times New Roman" w:hAnsi="Times New Roman"/>
          <w:sz w:val="28"/>
          <w:szCs w:val="28"/>
        </w:rPr>
        <w:t xml:space="preserve"> принято</w:t>
      </w:r>
      <w:r w:rsidR="00047235" w:rsidRPr="002F32CF">
        <w:rPr>
          <w:rFonts w:ascii="Times New Roman" w:hAnsi="Times New Roman"/>
          <w:sz w:val="28"/>
          <w:szCs w:val="28"/>
        </w:rPr>
        <w:t xml:space="preserve"> </w:t>
      </w:r>
      <w:r w:rsidR="00034C27" w:rsidRPr="002F32CF">
        <w:rPr>
          <w:rFonts w:ascii="Times New Roman" w:hAnsi="Times New Roman"/>
          <w:sz w:val="28"/>
          <w:szCs w:val="28"/>
        </w:rPr>
        <w:t xml:space="preserve">         </w:t>
      </w:r>
      <w:r w:rsidR="00047235" w:rsidRPr="002F32CF">
        <w:rPr>
          <w:rFonts w:ascii="Times New Roman" w:hAnsi="Times New Roman"/>
          <w:sz w:val="28"/>
          <w:szCs w:val="28"/>
        </w:rPr>
        <w:t xml:space="preserve"> постановлени</w:t>
      </w:r>
      <w:r w:rsidR="008A3C21" w:rsidRPr="002F32CF">
        <w:rPr>
          <w:rFonts w:ascii="Times New Roman" w:hAnsi="Times New Roman"/>
          <w:sz w:val="28"/>
          <w:szCs w:val="28"/>
        </w:rPr>
        <w:t>й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FE3774" w:rsidRPr="002F32CF">
        <w:rPr>
          <w:rFonts w:ascii="Times New Roman" w:hAnsi="Times New Roman"/>
          <w:sz w:val="28"/>
          <w:szCs w:val="28"/>
        </w:rPr>
        <w:t>-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2556BF" w:rsidRPr="002F32CF">
        <w:rPr>
          <w:rFonts w:ascii="Times New Roman" w:hAnsi="Times New Roman"/>
          <w:sz w:val="28"/>
          <w:szCs w:val="28"/>
        </w:rPr>
        <w:t>3</w:t>
      </w:r>
      <w:r w:rsidR="00C73F13" w:rsidRPr="002F32CF">
        <w:rPr>
          <w:rFonts w:ascii="Times New Roman" w:hAnsi="Times New Roman"/>
          <w:sz w:val="28"/>
          <w:szCs w:val="28"/>
        </w:rPr>
        <w:t>9</w:t>
      </w:r>
      <w:r w:rsidR="00047235" w:rsidRPr="002F32CF">
        <w:rPr>
          <w:rFonts w:ascii="Times New Roman" w:hAnsi="Times New Roman"/>
          <w:sz w:val="28"/>
          <w:szCs w:val="28"/>
        </w:rPr>
        <w:t xml:space="preserve"> и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047235" w:rsidRPr="002F32CF">
        <w:rPr>
          <w:rFonts w:ascii="Times New Roman" w:hAnsi="Times New Roman"/>
          <w:sz w:val="28"/>
          <w:szCs w:val="28"/>
        </w:rPr>
        <w:t>распоряжения п</w:t>
      </w:r>
      <w:r w:rsidR="00034C27" w:rsidRPr="002F32CF">
        <w:rPr>
          <w:rFonts w:ascii="Times New Roman" w:hAnsi="Times New Roman"/>
          <w:sz w:val="28"/>
          <w:szCs w:val="28"/>
        </w:rPr>
        <w:t>о основной деятельности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7B4608" w:rsidRPr="002F32CF">
        <w:rPr>
          <w:rFonts w:ascii="Times New Roman" w:hAnsi="Times New Roman"/>
          <w:sz w:val="28"/>
          <w:szCs w:val="28"/>
        </w:rPr>
        <w:t>-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C73F13" w:rsidRPr="002F32CF">
        <w:rPr>
          <w:rFonts w:ascii="Times New Roman" w:hAnsi="Times New Roman"/>
          <w:sz w:val="28"/>
          <w:szCs w:val="28"/>
        </w:rPr>
        <w:t>21</w:t>
      </w:r>
      <w:r w:rsidR="00034C27" w:rsidRPr="002F32CF">
        <w:rPr>
          <w:rFonts w:ascii="Times New Roman" w:hAnsi="Times New Roman"/>
          <w:sz w:val="28"/>
          <w:szCs w:val="28"/>
        </w:rPr>
        <w:t>.</w:t>
      </w:r>
    </w:p>
    <w:p w:rsidR="003A51C5" w:rsidRPr="002F32CF" w:rsidRDefault="003A51C5" w:rsidP="00D46F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2CF">
        <w:rPr>
          <w:rFonts w:ascii="Times New Roman" w:hAnsi="Times New Roman"/>
          <w:sz w:val="28"/>
          <w:szCs w:val="28"/>
        </w:rPr>
        <w:t xml:space="preserve">      </w:t>
      </w:r>
      <w:r w:rsidR="00D46F1A" w:rsidRPr="002F32CF">
        <w:rPr>
          <w:rFonts w:ascii="Times New Roman" w:hAnsi="Times New Roman"/>
          <w:sz w:val="28"/>
          <w:szCs w:val="28"/>
        </w:rPr>
        <w:t xml:space="preserve">    </w:t>
      </w:r>
      <w:r w:rsidR="00FE3774" w:rsidRPr="002F32CF">
        <w:rPr>
          <w:rFonts w:ascii="Times New Roman" w:hAnsi="Times New Roman"/>
          <w:sz w:val="28"/>
          <w:szCs w:val="28"/>
        </w:rPr>
        <w:t>В 20</w:t>
      </w:r>
      <w:r w:rsidR="002F32CF" w:rsidRPr="002F32CF">
        <w:rPr>
          <w:rFonts w:ascii="Times New Roman" w:hAnsi="Times New Roman"/>
          <w:sz w:val="28"/>
          <w:szCs w:val="28"/>
        </w:rPr>
        <w:t>2</w:t>
      </w:r>
      <w:r w:rsidR="00D76E90">
        <w:rPr>
          <w:rFonts w:ascii="Times New Roman" w:hAnsi="Times New Roman"/>
          <w:sz w:val="28"/>
          <w:szCs w:val="28"/>
        </w:rPr>
        <w:t>1</w:t>
      </w:r>
      <w:r w:rsidR="002556BF" w:rsidRPr="002F32CF">
        <w:rPr>
          <w:rFonts w:ascii="Times New Roman" w:hAnsi="Times New Roman"/>
          <w:sz w:val="28"/>
          <w:szCs w:val="28"/>
        </w:rPr>
        <w:t xml:space="preserve"> </w:t>
      </w:r>
      <w:r w:rsidRPr="002F32CF">
        <w:rPr>
          <w:rFonts w:ascii="Times New Roman" w:hAnsi="Times New Roman"/>
          <w:sz w:val="28"/>
          <w:szCs w:val="28"/>
        </w:rPr>
        <w:t>году по заявлениям граждан выданы</w:t>
      </w:r>
      <w:r w:rsidR="002556BF" w:rsidRPr="002F32CF">
        <w:rPr>
          <w:rFonts w:ascii="Times New Roman" w:hAnsi="Times New Roman"/>
          <w:sz w:val="28"/>
          <w:szCs w:val="28"/>
        </w:rPr>
        <w:t>: архивные сведения,</w:t>
      </w:r>
      <w:r w:rsidRPr="002F32CF">
        <w:rPr>
          <w:rFonts w:ascii="Times New Roman" w:hAnsi="Times New Roman"/>
          <w:sz w:val="28"/>
          <w:szCs w:val="28"/>
        </w:rPr>
        <w:t xml:space="preserve"> выписки из похозяйственных книг, справки</w:t>
      </w:r>
      <w:r w:rsidR="002556BF" w:rsidRPr="002F32CF">
        <w:rPr>
          <w:rFonts w:ascii="Times New Roman" w:hAnsi="Times New Roman"/>
          <w:sz w:val="28"/>
          <w:szCs w:val="28"/>
        </w:rPr>
        <w:t xml:space="preserve"> ЛПХ, о фактическом проживании</w:t>
      </w:r>
      <w:r w:rsidRPr="002F32CF">
        <w:rPr>
          <w:rFonts w:ascii="Times New Roman" w:hAnsi="Times New Roman"/>
          <w:sz w:val="28"/>
          <w:szCs w:val="28"/>
        </w:rPr>
        <w:t xml:space="preserve">, </w:t>
      </w:r>
      <w:r w:rsidR="002556BF" w:rsidRPr="002F32CF">
        <w:rPr>
          <w:rFonts w:ascii="Times New Roman" w:hAnsi="Times New Roman"/>
          <w:sz w:val="28"/>
          <w:szCs w:val="28"/>
        </w:rPr>
        <w:t>уведо</w:t>
      </w:r>
      <w:r w:rsidR="002556BF" w:rsidRPr="002F32CF">
        <w:rPr>
          <w:rFonts w:ascii="Times New Roman" w:hAnsi="Times New Roman"/>
          <w:sz w:val="28"/>
          <w:szCs w:val="28"/>
        </w:rPr>
        <w:t>м</w:t>
      </w:r>
      <w:r w:rsidR="002556BF" w:rsidRPr="002F32CF">
        <w:rPr>
          <w:rFonts w:ascii="Times New Roman" w:hAnsi="Times New Roman"/>
          <w:sz w:val="28"/>
          <w:szCs w:val="28"/>
        </w:rPr>
        <w:t xml:space="preserve">ления, </w:t>
      </w:r>
      <w:r w:rsidR="00FE3774" w:rsidRPr="002F32CF">
        <w:rPr>
          <w:rFonts w:ascii="Times New Roman" w:hAnsi="Times New Roman"/>
          <w:sz w:val="28"/>
          <w:szCs w:val="28"/>
        </w:rPr>
        <w:t>сведения</w:t>
      </w:r>
      <w:r w:rsidR="002556BF" w:rsidRPr="002F32CF">
        <w:rPr>
          <w:rFonts w:ascii="Times New Roman" w:hAnsi="Times New Roman"/>
          <w:sz w:val="28"/>
          <w:szCs w:val="28"/>
        </w:rPr>
        <w:t xml:space="preserve"> </w:t>
      </w:r>
      <w:r w:rsidR="00FE3774" w:rsidRPr="002F32CF">
        <w:rPr>
          <w:rFonts w:ascii="Times New Roman" w:hAnsi="Times New Roman"/>
          <w:sz w:val="28"/>
          <w:szCs w:val="28"/>
        </w:rPr>
        <w:t>и т.д. в кол</w:t>
      </w:r>
      <w:r w:rsidR="00FE3774" w:rsidRPr="002F32CF">
        <w:rPr>
          <w:rFonts w:ascii="Times New Roman" w:hAnsi="Times New Roman"/>
          <w:sz w:val="28"/>
          <w:szCs w:val="28"/>
        </w:rPr>
        <w:t>и</w:t>
      </w:r>
      <w:r w:rsidR="00FE3774" w:rsidRPr="002F32CF">
        <w:rPr>
          <w:rFonts w:ascii="Times New Roman" w:hAnsi="Times New Roman"/>
          <w:sz w:val="28"/>
          <w:szCs w:val="28"/>
        </w:rPr>
        <w:t xml:space="preserve">честве </w:t>
      </w:r>
      <w:r w:rsidR="002F32CF" w:rsidRPr="002F32CF">
        <w:rPr>
          <w:rFonts w:ascii="Times New Roman" w:hAnsi="Times New Roman"/>
          <w:sz w:val="28"/>
          <w:szCs w:val="28"/>
        </w:rPr>
        <w:t>276</w:t>
      </w:r>
      <w:r w:rsidRPr="002F32CF">
        <w:rPr>
          <w:rFonts w:ascii="Times New Roman" w:hAnsi="Times New Roman"/>
          <w:sz w:val="28"/>
          <w:szCs w:val="28"/>
        </w:rPr>
        <w:t xml:space="preserve"> шт. </w:t>
      </w:r>
    </w:p>
    <w:p w:rsidR="003A51C5" w:rsidRPr="002F32CF" w:rsidRDefault="00FE3774" w:rsidP="00D46F1A">
      <w:pPr>
        <w:ind w:firstLine="720"/>
        <w:jc w:val="both"/>
      </w:pPr>
      <w:r w:rsidRPr="002F32CF">
        <w:t>За  20</w:t>
      </w:r>
      <w:r w:rsidR="002F32CF" w:rsidRPr="002F32CF">
        <w:t>2</w:t>
      </w:r>
      <w:r w:rsidR="00D76E90">
        <w:t>1</w:t>
      </w:r>
      <w:r w:rsidR="003A51C5" w:rsidRPr="002F32CF">
        <w:t>г. было рассмотре</w:t>
      </w:r>
      <w:r w:rsidR="00034C27" w:rsidRPr="002F32CF">
        <w:t xml:space="preserve">но  </w:t>
      </w:r>
      <w:r w:rsidR="000267D9" w:rsidRPr="002F32CF">
        <w:t>-</w:t>
      </w:r>
      <w:r w:rsidR="00034C27" w:rsidRPr="002F32CF">
        <w:t xml:space="preserve">  </w:t>
      </w:r>
      <w:r w:rsidRPr="002F32CF">
        <w:t>670</w:t>
      </w:r>
      <w:r w:rsidR="003A51C5" w:rsidRPr="002F32CF">
        <w:t xml:space="preserve"> обращений </w:t>
      </w:r>
      <w:r w:rsidR="00034C27" w:rsidRPr="002F32CF">
        <w:t xml:space="preserve">граждан  и  </w:t>
      </w:r>
      <w:r w:rsidR="002F32CF" w:rsidRPr="002F32CF">
        <w:t>32</w:t>
      </w:r>
      <w:r w:rsidR="00034C27" w:rsidRPr="002F32CF">
        <w:t xml:space="preserve"> </w:t>
      </w:r>
      <w:r w:rsidR="000267D9" w:rsidRPr="002F32CF">
        <w:t>-</w:t>
      </w:r>
      <w:r w:rsidR="00034C27" w:rsidRPr="002F32CF">
        <w:t xml:space="preserve"> </w:t>
      </w:r>
      <w:r w:rsidR="003A51C5" w:rsidRPr="002F32CF">
        <w:t xml:space="preserve"> входящей корреспонденции от организаций, контролирующих и вышестоящих орг</w:t>
      </w:r>
      <w:r w:rsidR="003A51C5" w:rsidRPr="002F32CF">
        <w:t>а</w:t>
      </w:r>
      <w:r w:rsidR="003A51C5" w:rsidRPr="002F32CF">
        <w:t xml:space="preserve">нов власти. </w:t>
      </w:r>
    </w:p>
    <w:p w:rsidR="007C2182" w:rsidRDefault="00D05508" w:rsidP="007C2182">
      <w:pPr>
        <w:tabs>
          <w:tab w:val="left" w:pos="709"/>
        </w:tabs>
        <w:jc w:val="both"/>
        <w:rPr>
          <w:color w:val="000000"/>
        </w:rPr>
      </w:pPr>
      <w:r>
        <w:tab/>
      </w:r>
      <w:r w:rsidR="007C2182" w:rsidRPr="00BD6F3B">
        <w:t>Из местного бюджета финансируются расходы на содержание Админис</w:t>
      </w:r>
      <w:r w:rsidR="007C2182" w:rsidRPr="00BD6F3B">
        <w:t>т</w:t>
      </w:r>
      <w:r w:rsidR="007C2182" w:rsidRPr="00BD6F3B">
        <w:t>рации</w:t>
      </w:r>
      <w:r w:rsidR="007C2182" w:rsidRPr="007258DC">
        <w:rPr>
          <w:bCs/>
        </w:rPr>
        <w:t xml:space="preserve"> Плотниковского</w:t>
      </w:r>
      <w:r w:rsidR="007C2182">
        <w:rPr>
          <w:bCs/>
        </w:rPr>
        <w:t xml:space="preserve"> </w:t>
      </w:r>
      <w:r w:rsidR="007C2182" w:rsidRPr="00BD6F3B">
        <w:t>сельсовета, сельск</w:t>
      </w:r>
      <w:r w:rsidR="00B04BB4">
        <w:t>ого</w:t>
      </w:r>
      <w:r w:rsidR="007C2182" w:rsidRPr="00BD6F3B">
        <w:t xml:space="preserve"> клуб</w:t>
      </w:r>
      <w:r w:rsidR="00B04BB4">
        <w:t>а</w:t>
      </w:r>
      <w:r w:rsidR="007C2182" w:rsidRPr="00BD6F3B">
        <w:t>, благоустройство села, спорти</w:t>
      </w:r>
      <w:r w:rsidR="007C2182" w:rsidRPr="00BD6F3B">
        <w:t>в</w:t>
      </w:r>
      <w:r w:rsidR="007C2182" w:rsidRPr="00BD6F3B">
        <w:t>ных и культурно-массовых мероприятий.</w:t>
      </w:r>
    </w:p>
    <w:p w:rsidR="007C2182" w:rsidRDefault="00D05508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7C2182">
        <w:rPr>
          <w:color w:val="000000"/>
        </w:rPr>
        <w:t xml:space="preserve"> Доходы бюджета за 202</w:t>
      </w:r>
      <w:r w:rsidR="00D76E90">
        <w:rPr>
          <w:color w:val="000000"/>
        </w:rPr>
        <w:t>1</w:t>
      </w:r>
      <w:r w:rsidR="007C2182">
        <w:rPr>
          <w:color w:val="000000"/>
        </w:rPr>
        <w:t>года выполнены на 100,3 %.</w:t>
      </w:r>
    </w:p>
    <w:p w:rsidR="007C2182" w:rsidRDefault="00D05508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C2182">
        <w:rPr>
          <w:color w:val="000000"/>
        </w:rPr>
        <w:t>Собственная доходная часть при плане 1057,0 тыс.рублей, составила 1061,7 тыс.рублей , % выполнения 100,4.</w:t>
      </w:r>
    </w:p>
    <w:p w:rsidR="007C2182" w:rsidRDefault="00D05508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C2182">
        <w:rPr>
          <w:color w:val="000000"/>
        </w:rPr>
        <w:t>Расходная часть бюджета Плотниковского сельсовета составила 1768,3 тыс.рублей при плане 1769,2 тыс. рублей, что составляет 99,9 % выпо</w:t>
      </w:r>
      <w:r w:rsidR="007C2182">
        <w:rPr>
          <w:color w:val="000000"/>
        </w:rPr>
        <w:t>л</w:t>
      </w:r>
      <w:r w:rsidR="007C2182">
        <w:rPr>
          <w:color w:val="000000"/>
        </w:rPr>
        <w:t>нения.</w:t>
      </w:r>
    </w:p>
    <w:p w:rsidR="00D76E90" w:rsidRPr="004C4183" w:rsidRDefault="00D76E90" w:rsidP="00D76E90">
      <w:pPr>
        <w:tabs>
          <w:tab w:val="left" w:pos="851"/>
        </w:tabs>
        <w:ind w:firstLine="840"/>
        <w:jc w:val="both"/>
      </w:pPr>
      <w:r w:rsidRPr="004C4183">
        <w:t>Из местного бюджета финансируются расходы на содержание Админ</w:t>
      </w:r>
      <w:r w:rsidRPr="004C4183">
        <w:t>и</w:t>
      </w:r>
      <w:r w:rsidRPr="004C4183">
        <w:t>страции Плотниковского сельсовета, сельских клубов, благоустройство села, спортивных и культурно-массовых м</w:t>
      </w:r>
      <w:r w:rsidRPr="004C4183">
        <w:t>е</w:t>
      </w:r>
      <w:r w:rsidRPr="004C4183">
        <w:t>роприятий.</w:t>
      </w:r>
    </w:p>
    <w:p w:rsidR="00D76E90" w:rsidRPr="00F74A7E" w:rsidRDefault="00D76E90" w:rsidP="00D76E90">
      <w:pPr>
        <w:keepNext/>
        <w:tabs>
          <w:tab w:val="left" w:pos="2127"/>
        </w:tabs>
        <w:suppressAutoHyphens/>
        <w:ind w:firstLine="851"/>
        <w:jc w:val="both"/>
      </w:pPr>
      <w:r w:rsidRPr="00185105">
        <w:t xml:space="preserve">Межбюджетные трансферты </w:t>
      </w:r>
      <w:r w:rsidRPr="007958F3">
        <w:t xml:space="preserve">бюджету муниципального образования Каменский район  из бюджета сельсовета на решение вопросов местного значения </w:t>
      </w:r>
      <w:r w:rsidRPr="007958F3">
        <w:rPr>
          <w:spacing w:val="2"/>
        </w:rPr>
        <w:t>в соответствии с заключенными соглашениями</w:t>
      </w:r>
      <w:r w:rsidRPr="007958F3">
        <w:t xml:space="preserve"> в области культуры и централизованной бухгалтерии</w:t>
      </w:r>
      <w:r>
        <w:t xml:space="preserve">, подлежат перечислению </w:t>
      </w:r>
      <w:r w:rsidRPr="00CD0778">
        <w:t xml:space="preserve">в сумме </w:t>
      </w:r>
      <w:r>
        <w:t xml:space="preserve">5400 рублей </w:t>
      </w:r>
      <w:r w:rsidRPr="00185105">
        <w:t>(</w:t>
      </w:r>
      <w:r>
        <w:t>статья 4</w:t>
      </w:r>
      <w:r w:rsidRPr="00185105">
        <w:t xml:space="preserve"> </w:t>
      </w:r>
      <w:r w:rsidRPr="00F74A7E">
        <w:t>решения о бюджете муниципального образования Плотниковский сельсовет).</w:t>
      </w:r>
    </w:p>
    <w:p w:rsidR="00D76E90" w:rsidRPr="000716F2" w:rsidRDefault="00D76E90" w:rsidP="00D76E90">
      <w:pPr>
        <w:tabs>
          <w:tab w:val="left" w:pos="851"/>
        </w:tabs>
        <w:ind w:firstLine="851"/>
        <w:jc w:val="both"/>
      </w:pPr>
      <w:r w:rsidRPr="000716F2">
        <w:t>Осуществляются меры по сокращению объема недоимки по налогам, поступающим в местный бюджет, не предоставляются налоговые льготы и о</w:t>
      </w:r>
      <w:r w:rsidRPr="000716F2">
        <w:t>т</w:t>
      </w:r>
      <w:r w:rsidRPr="000716F2">
        <w:t>срочки по налогам и сборам в части, зачисляемой в местный бюджет.</w:t>
      </w:r>
    </w:p>
    <w:p w:rsidR="00D76E90" w:rsidRPr="00752CA5" w:rsidRDefault="00D76E90" w:rsidP="00D76E90">
      <w:pPr>
        <w:tabs>
          <w:tab w:val="num" w:pos="0"/>
          <w:tab w:val="left" w:pos="851"/>
        </w:tabs>
        <w:ind w:firstLine="851"/>
        <w:jc w:val="center"/>
        <w:rPr>
          <w:b/>
        </w:rPr>
      </w:pPr>
      <w:r>
        <w:rPr>
          <w:b/>
        </w:rPr>
        <w:t xml:space="preserve"> «Анализ отчета об исполнении бюджета»</w:t>
      </w:r>
    </w:p>
    <w:p w:rsidR="00D76E90" w:rsidRDefault="00D76E90" w:rsidP="00D76E90">
      <w:pPr>
        <w:tabs>
          <w:tab w:val="num" w:pos="0"/>
          <w:tab w:val="left" w:pos="851"/>
        </w:tabs>
        <w:ind w:firstLine="840"/>
        <w:jc w:val="both"/>
      </w:pPr>
      <w:r>
        <w:t>Составление и исполнение бюджета производится на основании «Пол</w:t>
      </w:r>
      <w:r>
        <w:t>о</w:t>
      </w:r>
      <w:r>
        <w:t>жения о бюджетном устройстве, бюджетном процессе и фин</w:t>
      </w:r>
      <w:r w:rsidRPr="002A3DDD">
        <w:t>ансовом ко</w:t>
      </w:r>
      <w:r w:rsidRPr="002A3DDD">
        <w:t>н</w:t>
      </w:r>
      <w:r w:rsidRPr="002A3DDD">
        <w:t xml:space="preserve">троле в </w:t>
      </w:r>
      <w:r w:rsidRPr="002A3DDD">
        <w:lastRenderedPageBreak/>
        <w:t>МО Плотниковский сельсовет Каменского района Алтайского края</w:t>
      </w:r>
      <w:r w:rsidRPr="00E6714D">
        <w:t>"</w:t>
      </w:r>
      <w:r>
        <w:t>, а также принятой учетной политике в Плотниковском сельсовете и др</w:t>
      </w:r>
      <w:r>
        <w:t>у</w:t>
      </w:r>
      <w:r>
        <w:t>гих нормативно-правовых актов.</w:t>
      </w:r>
    </w:p>
    <w:p w:rsidR="00D76E90" w:rsidRPr="006A76FE" w:rsidRDefault="00D76E90" w:rsidP="00D76E90">
      <w:pPr>
        <w:tabs>
          <w:tab w:val="num" w:pos="0"/>
          <w:tab w:val="left" w:pos="851"/>
        </w:tabs>
        <w:ind w:firstLine="840"/>
        <w:jc w:val="both"/>
      </w:pPr>
      <w:r>
        <w:t>Исполнение бюджета сельского поселения по доходам характеризуе</w:t>
      </w:r>
      <w:r>
        <w:t>т</w:t>
      </w:r>
      <w:r>
        <w:t xml:space="preserve">ся:                                                                                                                    </w:t>
      </w:r>
      <w:r w:rsidRPr="006A76FE">
        <w:t>(руб</w:t>
      </w:r>
      <w:r>
        <w:t>ли</w:t>
      </w:r>
      <w:r w:rsidRPr="006A76FE"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2103"/>
        <w:gridCol w:w="1985"/>
        <w:gridCol w:w="993"/>
        <w:gridCol w:w="1275"/>
      </w:tblGrid>
      <w:tr w:rsidR="00D76E90" w:rsidRPr="00251178" w:rsidTr="0086213E">
        <w:tc>
          <w:tcPr>
            <w:tcW w:w="310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План</w:t>
            </w:r>
          </w:p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Исполнено на</w:t>
            </w:r>
          </w:p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01.01.22</w:t>
            </w:r>
          </w:p>
        </w:tc>
        <w:tc>
          <w:tcPr>
            <w:tcW w:w="99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%</w:t>
            </w:r>
          </w:p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испо</w:t>
            </w:r>
            <w:r w:rsidRPr="0066502C">
              <w:rPr>
                <w:sz w:val="24"/>
                <w:szCs w:val="24"/>
              </w:rPr>
              <w:t>л</w:t>
            </w:r>
            <w:r w:rsidRPr="0066502C">
              <w:rPr>
                <w:sz w:val="24"/>
                <w:szCs w:val="24"/>
              </w:rPr>
              <w:t>нения</w:t>
            </w:r>
          </w:p>
        </w:tc>
        <w:tc>
          <w:tcPr>
            <w:tcW w:w="127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Удел</w:t>
            </w:r>
            <w:r w:rsidRPr="0066502C">
              <w:rPr>
                <w:sz w:val="24"/>
                <w:szCs w:val="24"/>
              </w:rPr>
              <w:t>ь</w:t>
            </w:r>
            <w:r w:rsidRPr="0066502C">
              <w:rPr>
                <w:sz w:val="24"/>
                <w:szCs w:val="24"/>
              </w:rPr>
              <w:t>ный вес в об</w:t>
            </w:r>
            <w:r w:rsidRPr="0066502C">
              <w:rPr>
                <w:sz w:val="24"/>
                <w:szCs w:val="24"/>
              </w:rPr>
              <w:t>ъ</w:t>
            </w:r>
            <w:r w:rsidRPr="0066502C">
              <w:rPr>
                <w:sz w:val="24"/>
                <w:szCs w:val="24"/>
              </w:rPr>
              <w:t>еме со</w:t>
            </w:r>
            <w:r w:rsidRPr="0066502C">
              <w:rPr>
                <w:sz w:val="24"/>
                <w:szCs w:val="24"/>
              </w:rPr>
              <w:t>б</w:t>
            </w:r>
            <w:r w:rsidRPr="0066502C">
              <w:rPr>
                <w:sz w:val="24"/>
                <w:szCs w:val="24"/>
              </w:rPr>
              <w:t>ственных  доходов %</w:t>
            </w:r>
          </w:p>
        </w:tc>
      </w:tr>
      <w:tr w:rsidR="00D76E90" w:rsidRPr="00251178" w:rsidTr="0086213E">
        <w:tc>
          <w:tcPr>
            <w:tcW w:w="310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0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1 830 900,00</w:t>
            </w:r>
          </w:p>
        </w:tc>
        <w:tc>
          <w:tcPr>
            <w:tcW w:w="198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1 833 253,44</w:t>
            </w:r>
          </w:p>
        </w:tc>
        <w:tc>
          <w:tcPr>
            <w:tcW w:w="99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100,1</w:t>
            </w:r>
          </w:p>
        </w:tc>
        <w:tc>
          <w:tcPr>
            <w:tcW w:w="127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6E90" w:rsidRPr="00251178" w:rsidTr="0086213E">
        <w:trPr>
          <w:trHeight w:val="390"/>
        </w:trPr>
        <w:tc>
          <w:tcPr>
            <w:tcW w:w="3108" w:type="dxa"/>
          </w:tcPr>
          <w:p w:rsidR="00D76E90" w:rsidRPr="0066502C" w:rsidRDefault="00D76E90" w:rsidP="0086213E">
            <w:pPr>
              <w:tabs>
                <w:tab w:val="left" w:pos="851"/>
              </w:tabs>
              <w:ind w:right="-557"/>
              <w:jc w:val="both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0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775 900,00</w:t>
            </w:r>
          </w:p>
        </w:tc>
        <w:tc>
          <w:tcPr>
            <w:tcW w:w="198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775 401,00</w:t>
            </w:r>
          </w:p>
        </w:tc>
        <w:tc>
          <w:tcPr>
            <w:tcW w:w="99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76E90" w:rsidRPr="00251178" w:rsidTr="0086213E">
        <w:tc>
          <w:tcPr>
            <w:tcW w:w="310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210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1 055 000,00</w:t>
            </w:r>
          </w:p>
        </w:tc>
        <w:tc>
          <w:tcPr>
            <w:tcW w:w="198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1 057 852,44</w:t>
            </w:r>
          </w:p>
        </w:tc>
        <w:tc>
          <w:tcPr>
            <w:tcW w:w="99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100,3</w:t>
            </w:r>
          </w:p>
        </w:tc>
        <w:tc>
          <w:tcPr>
            <w:tcW w:w="127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6502C">
              <w:rPr>
                <w:b/>
                <w:sz w:val="24"/>
                <w:szCs w:val="24"/>
              </w:rPr>
              <w:t>100</w:t>
            </w:r>
          </w:p>
        </w:tc>
      </w:tr>
      <w:tr w:rsidR="00D76E90" w:rsidRPr="00251178" w:rsidTr="0086213E">
        <w:tc>
          <w:tcPr>
            <w:tcW w:w="310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76E90" w:rsidRPr="00251178" w:rsidTr="0086213E">
        <w:tc>
          <w:tcPr>
            <w:tcW w:w="310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210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1 007 000,00</w:t>
            </w:r>
          </w:p>
        </w:tc>
        <w:tc>
          <w:tcPr>
            <w:tcW w:w="198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1 009 922,61</w:t>
            </w:r>
          </w:p>
        </w:tc>
        <w:tc>
          <w:tcPr>
            <w:tcW w:w="99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100,3</w:t>
            </w:r>
          </w:p>
        </w:tc>
        <w:tc>
          <w:tcPr>
            <w:tcW w:w="1275" w:type="dxa"/>
          </w:tcPr>
          <w:p w:rsidR="00D76E90" w:rsidRPr="0066502C" w:rsidRDefault="00D76E90" w:rsidP="0086213E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95,5</w:t>
            </w:r>
          </w:p>
        </w:tc>
      </w:tr>
      <w:tr w:rsidR="00D76E90" w:rsidRPr="00251178" w:rsidTr="0086213E">
        <w:tc>
          <w:tcPr>
            <w:tcW w:w="310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210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48 000,00</w:t>
            </w:r>
          </w:p>
        </w:tc>
        <w:tc>
          <w:tcPr>
            <w:tcW w:w="198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47 929,83</w:t>
            </w:r>
          </w:p>
        </w:tc>
        <w:tc>
          <w:tcPr>
            <w:tcW w:w="99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502C">
              <w:rPr>
                <w:sz w:val="24"/>
                <w:szCs w:val="24"/>
              </w:rPr>
              <w:t>4,5</w:t>
            </w:r>
          </w:p>
        </w:tc>
      </w:tr>
    </w:tbl>
    <w:p w:rsidR="00D76E90" w:rsidRPr="00251178" w:rsidRDefault="00D76E90" w:rsidP="00D76E90">
      <w:pPr>
        <w:tabs>
          <w:tab w:val="left" w:pos="851"/>
        </w:tabs>
        <w:jc w:val="both"/>
      </w:pPr>
    </w:p>
    <w:p w:rsidR="00D76E90" w:rsidRDefault="00D76E90" w:rsidP="00D76E90">
      <w:pPr>
        <w:tabs>
          <w:tab w:val="left" w:pos="851"/>
        </w:tabs>
        <w:ind w:firstLine="851"/>
        <w:jc w:val="both"/>
      </w:pPr>
      <w:r w:rsidRPr="00B634F2">
        <w:t>1.</w:t>
      </w:r>
      <w:r>
        <w:t xml:space="preserve"> За 2021</w:t>
      </w:r>
      <w:r w:rsidRPr="00C25229">
        <w:t xml:space="preserve"> год поступило собственных доходов 1</w:t>
      </w:r>
      <w:r>
        <w:t xml:space="preserve"> 057 852,44 </w:t>
      </w:r>
      <w:r w:rsidRPr="00C25229">
        <w:t xml:space="preserve">руб. при плане </w:t>
      </w:r>
      <w:r>
        <w:t>1 055 000,00</w:t>
      </w:r>
      <w:r w:rsidRPr="00C25229">
        <w:t xml:space="preserve"> руб. или </w:t>
      </w:r>
      <w:r>
        <w:t>100,3 процента</w:t>
      </w:r>
      <w:r w:rsidRPr="00C25229">
        <w:t xml:space="preserve">, их доля в общем объеме доходов составляет </w:t>
      </w:r>
      <w:r>
        <w:t>57,7</w:t>
      </w:r>
      <w:r w:rsidRPr="00C25229">
        <w:t xml:space="preserve"> процента. Исполнение бюджета сельского поселения по нал</w:t>
      </w:r>
      <w:r w:rsidRPr="00C25229">
        <w:t>о</w:t>
      </w:r>
      <w:r w:rsidRPr="00C25229">
        <w:t xml:space="preserve">говым доходам составляет </w:t>
      </w:r>
      <w:r>
        <w:t>1 009 922,61</w:t>
      </w:r>
      <w:r w:rsidRPr="00C25229">
        <w:t xml:space="preserve"> руб. при плане  </w:t>
      </w:r>
      <w:r>
        <w:t>1 007</w:t>
      </w:r>
      <w:r w:rsidRPr="00C25229">
        <w:t xml:space="preserve"> 000,00 руб. или </w:t>
      </w:r>
      <w:r>
        <w:t>100,3</w:t>
      </w:r>
      <w:r w:rsidRPr="00C25229">
        <w:t xml:space="preserve"> процен</w:t>
      </w:r>
      <w:r>
        <w:t>та</w:t>
      </w:r>
      <w:r w:rsidRPr="00C25229">
        <w:t xml:space="preserve">, удельный вес в объеме  собственных доходов составляет </w:t>
      </w:r>
      <w:r>
        <w:t>95,5</w:t>
      </w:r>
      <w:r w:rsidRPr="00C25229">
        <w:t xml:space="preserve"> процент</w:t>
      </w:r>
      <w:r>
        <w:t>ов</w:t>
      </w:r>
      <w:r w:rsidRPr="00C25229">
        <w:t xml:space="preserve">, по неналоговым доходам исполнение составляет </w:t>
      </w:r>
      <w:r>
        <w:t>47 929,83</w:t>
      </w:r>
      <w:r w:rsidRPr="00C25229">
        <w:t xml:space="preserve"> руб., при плане </w:t>
      </w:r>
      <w:r>
        <w:t>48</w:t>
      </w:r>
      <w:r w:rsidRPr="00C25229">
        <w:t xml:space="preserve"> 000,00 руб. или </w:t>
      </w:r>
      <w:r>
        <w:t>99,9</w:t>
      </w:r>
      <w:r w:rsidRPr="00C25229">
        <w:t xml:space="preserve"> процент</w:t>
      </w:r>
      <w:r>
        <w:t>ов</w:t>
      </w:r>
      <w:r w:rsidRPr="00C25229">
        <w:t xml:space="preserve">, удельный вес в объеме  собственных доходов составляет </w:t>
      </w:r>
      <w:r>
        <w:t>4,5</w:t>
      </w:r>
      <w:r w:rsidRPr="00C25229">
        <w:t xml:space="preserve"> пр</w:t>
      </w:r>
      <w:r w:rsidRPr="00C25229">
        <w:t>о</w:t>
      </w:r>
      <w:r w:rsidRPr="00C25229">
        <w:t>цента.</w:t>
      </w:r>
    </w:p>
    <w:p w:rsidR="00D76E90" w:rsidRDefault="00D76E90" w:rsidP="00D76E90">
      <w:pPr>
        <w:tabs>
          <w:tab w:val="left" w:pos="851"/>
        </w:tabs>
        <w:ind w:firstLine="851"/>
        <w:jc w:val="both"/>
      </w:pPr>
      <w:r w:rsidRPr="00012D40">
        <w:t xml:space="preserve">Наибольший удельный вес в структуре собственных доходов бюджета составляют поступления от </w:t>
      </w:r>
      <w:r>
        <w:t>земельного налога 79,7 процента.</w:t>
      </w:r>
    </w:p>
    <w:p w:rsidR="00D76E90" w:rsidRDefault="00D76E90" w:rsidP="00D76E90">
      <w:pPr>
        <w:tabs>
          <w:tab w:val="left" w:pos="851"/>
        </w:tabs>
        <w:ind w:firstLine="851"/>
        <w:jc w:val="both"/>
      </w:pPr>
      <w:r w:rsidRPr="00012D40">
        <w:t>Объем поступлени</w:t>
      </w:r>
      <w:r>
        <w:t xml:space="preserve">й собственных доходов </w:t>
      </w:r>
      <w:r w:rsidRPr="00012D40">
        <w:t xml:space="preserve">за отчетный год </w:t>
      </w:r>
      <w:r>
        <w:t>уменьши</w:t>
      </w:r>
      <w:r>
        <w:t>л</w:t>
      </w:r>
      <w:r>
        <w:t>ся</w:t>
      </w:r>
      <w:r w:rsidRPr="005F06B3">
        <w:t xml:space="preserve"> на </w:t>
      </w:r>
      <w:r>
        <w:t>3 819,02</w:t>
      </w:r>
      <w:r w:rsidRPr="005F06B3">
        <w:t xml:space="preserve"> руб. к уровню прошлого года, или на </w:t>
      </w:r>
      <w:r>
        <w:t>99,6</w:t>
      </w:r>
      <w:r w:rsidRPr="005F06B3">
        <w:t xml:space="preserve"> процента: в т.ч. налог</w:t>
      </w:r>
      <w:r w:rsidRPr="005F06B3">
        <w:t>о</w:t>
      </w:r>
      <w:r w:rsidRPr="005F06B3">
        <w:t xml:space="preserve">вые доходы </w:t>
      </w:r>
      <w:r>
        <w:t>уменьшились</w:t>
      </w:r>
      <w:r w:rsidRPr="005F06B3">
        <w:t xml:space="preserve"> на </w:t>
      </w:r>
      <w:r>
        <w:t>17 756,24 руб.</w:t>
      </w:r>
      <w:r w:rsidRPr="00012D40">
        <w:t xml:space="preserve">, </w:t>
      </w:r>
      <w:r>
        <w:t>и составили 98,3 процента к уро</w:t>
      </w:r>
      <w:r>
        <w:t>в</w:t>
      </w:r>
      <w:r>
        <w:t>ню прошлого года,</w:t>
      </w:r>
      <w:r w:rsidRPr="00012D40">
        <w:t xml:space="preserve"> неналоговые доходы</w:t>
      </w:r>
      <w:r>
        <w:t xml:space="preserve"> увеличились</w:t>
      </w:r>
      <w:r w:rsidRPr="005F06B3">
        <w:t xml:space="preserve"> на </w:t>
      </w:r>
      <w:r>
        <w:t>13 937,22 руб.</w:t>
      </w:r>
      <w:r w:rsidRPr="00012D40">
        <w:t xml:space="preserve">, </w:t>
      </w:r>
      <w:r>
        <w:t>и с</w:t>
      </w:r>
      <w:r>
        <w:t>о</w:t>
      </w:r>
      <w:r>
        <w:t>ставили 141,0 процента к уровню прошлого года.</w:t>
      </w:r>
    </w:p>
    <w:p w:rsidR="00D76E90" w:rsidRPr="006D0289" w:rsidRDefault="00D76E90" w:rsidP="00D76E90">
      <w:pPr>
        <w:tabs>
          <w:tab w:val="left" w:pos="851"/>
          <w:tab w:val="left" w:pos="993"/>
        </w:tabs>
        <w:ind w:firstLine="851"/>
        <w:jc w:val="both"/>
      </w:pPr>
      <w:r w:rsidRPr="001A035B">
        <w:t>2.</w:t>
      </w:r>
      <w:r>
        <w:t xml:space="preserve"> </w:t>
      </w:r>
      <w:r w:rsidRPr="00117678">
        <w:rPr>
          <w:b/>
        </w:rPr>
        <w:t>НДФЛ</w:t>
      </w:r>
      <w:r w:rsidRPr="00012D40">
        <w:t xml:space="preserve"> </w:t>
      </w:r>
      <w:r>
        <w:t>в</w:t>
      </w:r>
      <w:r w:rsidRPr="00012D40">
        <w:t xml:space="preserve"> 20</w:t>
      </w:r>
      <w:r>
        <w:t>21</w:t>
      </w:r>
      <w:r w:rsidRPr="00012D40">
        <w:t xml:space="preserve"> году </w:t>
      </w:r>
      <w:r>
        <w:t>в местный бюджет поступил</w:t>
      </w:r>
      <w:r w:rsidRPr="00012D40">
        <w:t xml:space="preserve"> </w:t>
      </w:r>
      <w:r>
        <w:t xml:space="preserve">53 918,04 </w:t>
      </w:r>
      <w:r w:rsidRPr="00012D40">
        <w:t>руб.</w:t>
      </w:r>
      <w:r>
        <w:t xml:space="preserve"> при плане 51 000,00 руб.</w:t>
      </w:r>
      <w:r w:rsidRPr="00012D40">
        <w:t xml:space="preserve"> или </w:t>
      </w:r>
      <w:r>
        <w:t>105,7 процента, по сравнению с 2020г. произошло ув</w:t>
      </w:r>
      <w:r>
        <w:t>е</w:t>
      </w:r>
      <w:r>
        <w:t>личение на 6 298,84 </w:t>
      </w:r>
      <w:r w:rsidRPr="00012D40">
        <w:t>р</w:t>
      </w:r>
      <w:r>
        <w:t xml:space="preserve">уб. или 113,2  процента. </w:t>
      </w:r>
    </w:p>
    <w:p w:rsidR="00D76E90" w:rsidRPr="000D1D96" w:rsidRDefault="00D76E90" w:rsidP="00D76E90">
      <w:pPr>
        <w:tabs>
          <w:tab w:val="left" w:pos="851"/>
        </w:tabs>
        <w:ind w:firstLine="851"/>
        <w:jc w:val="both"/>
      </w:pPr>
      <w:r w:rsidRPr="000D1D96">
        <w:t xml:space="preserve">3. </w:t>
      </w:r>
      <w:r w:rsidRPr="000D1D96">
        <w:rPr>
          <w:b/>
        </w:rPr>
        <w:t xml:space="preserve">Единый сельскохозяйственный налог </w:t>
      </w:r>
      <w:r>
        <w:t xml:space="preserve">поступил в объеме 22 404,60 </w:t>
      </w:r>
      <w:r w:rsidRPr="000D1D96">
        <w:t xml:space="preserve">руб. </w:t>
      </w:r>
      <w:r>
        <w:t xml:space="preserve">при плане 22 000,00 руб. или 101,8 процента. </w:t>
      </w:r>
      <w:r w:rsidRPr="000D1D96">
        <w:t>Основными пл</w:t>
      </w:r>
      <w:r w:rsidRPr="000D1D96">
        <w:t>а</w:t>
      </w:r>
      <w:r w:rsidRPr="000D1D96">
        <w:t>тельщиками являются: ООО «Л</w:t>
      </w:r>
      <w:r w:rsidRPr="000D1D96">
        <w:t>у</w:t>
      </w:r>
      <w:r w:rsidRPr="000D1D96">
        <w:t>говское», ИП Кондратьев А.А., ИП Вайхель А.А.</w:t>
      </w:r>
    </w:p>
    <w:p w:rsidR="00D76E90" w:rsidRDefault="00D76E90" w:rsidP="00D76E90">
      <w:pPr>
        <w:tabs>
          <w:tab w:val="left" w:pos="851"/>
        </w:tabs>
        <w:ind w:firstLine="851"/>
        <w:jc w:val="both"/>
      </w:pPr>
      <w:r>
        <w:t xml:space="preserve">4.  </w:t>
      </w:r>
      <w:r w:rsidRPr="00117678">
        <w:rPr>
          <w:b/>
        </w:rPr>
        <w:t>Налог на имущество физических лиц</w:t>
      </w:r>
      <w:r>
        <w:t xml:space="preserve"> при плане 92 000,00 руб.  фактически поступил в сумме 90 814,62 руб., или 98,7 процента, к уровню пр</w:t>
      </w:r>
      <w:r>
        <w:t>о</w:t>
      </w:r>
      <w:r>
        <w:t>шлого года поступление налога увеличилось на 54 312,99 руб. и составило к уровню 2020г. 167,2 процента.</w:t>
      </w:r>
    </w:p>
    <w:p w:rsidR="00D76E90" w:rsidRDefault="00D76E90" w:rsidP="00D76E90">
      <w:pPr>
        <w:tabs>
          <w:tab w:val="left" w:pos="851"/>
          <w:tab w:val="left" w:pos="993"/>
        </w:tabs>
        <w:ind w:firstLine="567"/>
        <w:jc w:val="both"/>
      </w:pPr>
      <w:r>
        <w:t xml:space="preserve">    5.  </w:t>
      </w:r>
      <w:r w:rsidRPr="00117678">
        <w:rPr>
          <w:b/>
        </w:rPr>
        <w:t>Земельный налог</w:t>
      </w:r>
      <w:r>
        <w:t xml:space="preserve"> поступил в объеме 842 785,35 руб. при плане 842 000,00 руб. или 100,1 процента, что на 123 371,23 руб. меньше, чем в пр</w:t>
      </w:r>
      <w:r>
        <w:t>о</w:t>
      </w:r>
      <w:r>
        <w:t xml:space="preserve">шлом году или 87,2 процента к уровню 2020г. </w:t>
      </w:r>
    </w:p>
    <w:p w:rsidR="00D76E90" w:rsidRPr="00EA1363" w:rsidRDefault="009F61FB" w:rsidP="00D76E90">
      <w:pPr>
        <w:ind w:firstLine="709"/>
        <w:jc w:val="both"/>
        <w:rPr>
          <w:b/>
        </w:rPr>
      </w:pPr>
      <w:r>
        <w:lastRenderedPageBreak/>
        <w:t xml:space="preserve">  </w:t>
      </w:r>
      <w:r w:rsidR="00D76E90">
        <w:t xml:space="preserve">6. </w:t>
      </w:r>
      <w:r w:rsidR="00D76E90" w:rsidRPr="006D0289">
        <w:t xml:space="preserve">В структуре собственных доходов предусмотрены </w:t>
      </w:r>
      <w:r w:rsidR="00D76E90" w:rsidRPr="00EA1363">
        <w:rPr>
          <w:b/>
        </w:rPr>
        <w:t>неналоговые д</w:t>
      </w:r>
      <w:r w:rsidR="00D76E90" w:rsidRPr="00EA1363">
        <w:rPr>
          <w:b/>
        </w:rPr>
        <w:t>о</w:t>
      </w:r>
      <w:r w:rsidR="00D76E90" w:rsidRPr="00EA1363">
        <w:rPr>
          <w:b/>
        </w:rPr>
        <w:t xml:space="preserve">ходы: </w:t>
      </w:r>
    </w:p>
    <w:p w:rsidR="00D76E90" w:rsidRDefault="00D76E90" w:rsidP="00D76E90">
      <w:pPr>
        <w:tabs>
          <w:tab w:val="left" w:pos="851"/>
        </w:tabs>
        <w:ind w:firstLine="851"/>
        <w:jc w:val="both"/>
      </w:pPr>
      <w:r>
        <w:t xml:space="preserve">а) </w:t>
      </w:r>
      <w:r w:rsidRPr="008B2A80">
        <w:rPr>
          <w:b/>
        </w:rPr>
        <w:t>Доходы, получаемые в виде арендной платы</w:t>
      </w:r>
      <w:r w:rsidRPr="008B2A80">
        <w:t>, а также средства от продажи права на заключение договоров аренды за земли, находящиеся в со</w:t>
      </w:r>
      <w:r w:rsidRPr="008B2A80">
        <w:t>б</w:t>
      </w:r>
      <w:r w:rsidRPr="008B2A80">
        <w:t>ственности сельских поселений</w:t>
      </w:r>
      <w:r>
        <w:t xml:space="preserve"> при плане 34 000,00 руб. поступили в сумме 33 992,61 руб., выполнение плана составляет 100 процентов, или на том же уровне с пр</w:t>
      </w:r>
      <w:r>
        <w:t>о</w:t>
      </w:r>
      <w:r>
        <w:t xml:space="preserve">шлым годом. </w:t>
      </w:r>
    </w:p>
    <w:p w:rsidR="00D76E90" w:rsidRDefault="00D76E90" w:rsidP="00D76E90">
      <w:pPr>
        <w:tabs>
          <w:tab w:val="left" w:pos="851"/>
        </w:tabs>
        <w:ind w:firstLine="851"/>
        <w:jc w:val="both"/>
      </w:pPr>
      <w:r>
        <w:rPr>
          <w:b/>
        </w:rPr>
        <w:t xml:space="preserve">б) </w:t>
      </w:r>
      <w:r w:rsidRPr="00706CAD">
        <w:rPr>
          <w:b/>
        </w:rPr>
        <w:t>Доходы, поступающие в порядке возмещения расходов,</w:t>
      </w:r>
      <w:r w:rsidRPr="00DC768B">
        <w:t xml:space="preserve"> понесе</w:t>
      </w:r>
      <w:r w:rsidRPr="00DC768B">
        <w:t>н</w:t>
      </w:r>
      <w:r w:rsidRPr="00DC768B">
        <w:t>ных в связи с эксплуатацией имущества сельских поселений</w:t>
      </w:r>
      <w:r>
        <w:t xml:space="preserve"> составили 2 173,26 руб. при плане 2 000,00 руб., выполнение плана составляет 108,7 процентов.</w:t>
      </w:r>
    </w:p>
    <w:p w:rsidR="00D76E90" w:rsidRDefault="00D76E90" w:rsidP="00D76E90">
      <w:pPr>
        <w:tabs>
          <w:tab w:val="left" w:pos="851"/>
        </w:tabs>
        <w:ind w:firstLine="851"/>
        <w:jc w:val="both"/>
      </w:pPr>
      <w:r w:rsidRPr="00706CAD">
        <w:rPr>
          <w:b/>
        </w:rPr>
        <w:t>в) Прочие доходы от компенсации затрат</w:t>
      </w:r>
      <w:r w:rsidRPr="00DC768B">
        <w:t xml:space="preserve"> бюджетов сельских посел</w:t>
      </w:r>
      <w:r w:rsidRPr="00DC768B">
        <w:t>е</w:t>
      </w:r>
      <w:r w:rsidRPr="00DC768B">
        <w:t>ний</w:t>
      </w:r>
      <w:r>
        <w:t xml:space="preserve"> составили 11 763,96 руб. при плане 12 000,00 руб. (возврат дебиторской з</w:t>
      </w:r>
      <w:r>
        <w:t>а</w:t>
      </w:r>
      <w:r>
        <w:t xml:space="preserve">долженности прошлых лет ). </w:t>
      </w:r>
    </w:p>
    <w:p w:rsidR="00D76E90" w:rsidRPr="00185105" w:rsidRDefault="00D76E90" w:rsidP="00D76E90">
      <w:pPr>
        <w:tabs>
          <w:tab w:val="left" w:pos="851"/>
        </w:tabs>
        <w:ind w:firstLine="851"/>
        <w:jc w:val="both"/>
        <w:rPr>
          <w:b/>
        </w:rPr>
      </w:pPr>
      <w:r>
        <w:rPr>
          <w:b/>
        </w:rPr>
        <w:t xml:space="preserve">7. </w:t>
      </w:r>
      <w:r w:rsidRPr="00185105">
        <w:rPr>
          <w:b/>
        </w:rPr>
        <w:t>Безвозмездные поступления</w:t>
      </w:r>
    </w:p>
    <w:p w:rsidR="00D76E90" w:rsidRDefault="00D76E90" w:rsidP="00D76E90">
      <w:pPr>
        <w:tabs>
          <w:tab w:val="left" w:pos="851"/>
        </w:tabs>
        <w:ind w:firstLine="840"/>
        <w:jc w:val="both"/>
      </w:pPr>
      <w:r w:rsidRPr="00185105">
        <w:t xml:space="preserve">В доходной части бюджета  </w:t>
      </w:r>
      <w:r w:rsidRPr="006D0289">
        <w:t xml:space="preserve">Плотниковского сельсовета </w:t>
      </w:r>
      <w:r w:rsidRPr="00185105">
        <w:t>безвозмездные поступ</w:t>
      </w:r>
      <w:r>
        <w:t>ления за 2021</w:t>
      </w:r>
      <w:r w:rsidRPr="00185105">
        <w:t xml:space="preserve"> год при плане </w:t>
      </w:r>
      <w:r>
        <w:t>775 900,00</w:t>
      </w:r>
      <w:r w:rsidRPr="00185105">
        <w:t xml:space="preserve"> руб. составили </w:t>
      </w:r>
      <w:r>
        <w:t>775 401,00</w:t>
      </w:r>
      <w:r w:rsidRPr="00185105">
        <w:t xml:space="preserve"> руб. (</w:t>
      </w:r>
      <w:r>
        <w:t>99,9</w:t>
      </w:r>
      <w:r w:rsidRPr="00185105">
        <w:t>%), в том числе:</w:t>
      </w:r>
    </w:p>
    <w:p w:rsidR="00D76E90" w:rsidRDefault="00D76E90" w:rsidP="00D76E90">
      <w:pPr>
        <w:tabs>
          <w:tab w:val="left" w:pos="851"/>
        </w:tabs>
        <w:ind w:firstLine="84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201"/>
        <w:gridCol w:w="1843"/>
        <w:gridCol w:w="1098"/>
      </w:tblGrid>
      <w:tr w:rsidR="00D76E90" w:rsidRPr="0095544D" w:rsidTr="0086213E">
        <w:tc>
          <w:tcPr>
            <w:tcW w:w="442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66502C">
              <w:rPr>
                <w:sz w:val="24"/>
              </w:rPr>
              <w:t>наименование</w:t>
            </w:r>
          </w:p>
        </w:tc>
        <w:tc>
          <w:tcPr>
            <w:tcW w:w="2201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66502C">
              <w:rPr>
                <w:sz w:val="24"/>
              </w:rPr>
              <w:t>план</w:t>
            </w:r>
          </w:p>
        </w:tc>
        <w:tc>
          <w:tcPr>
            <w:tcW w:w="184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66502C">
              <w:rPr>
                <w:sz w:val="24"/>
              </w:rPr>
              <w:t>поступило</w:t>
            </w:r>
          </w:p>
        </w:tc>
        <w:tc>
          <w:tcPr>
            <w:tcW w:w="109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66502C">
              <w:rPr>
                <w:sz w:val="24"/>
              </w:rPr>
              <w:t>%</w:t>
            </w:r>
          </w:p>
        </w:tc>
      </w:tr>
      <w:tr w:rsidR="00D76E90" w:rsidRPr="0095544D" w:rsidTr="0086213E">
        <w:tc>
          <w:tcPr>
            <w:tcW w:w="442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66502C">
              <w:rPr>
                <w:sz w:val="24"/>
              </w:rPr>
              <w:t>Дотации</w:t>
            </w:r>
          </w:p>
        </w:tc>
        <w:tc>
          <w:tcPr>
            <w:tcW w:w="2201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49 900,00</w:t>
            </w:r>
          </w:p>
        </w:tc>
        <w:tc>
          <w:tcPr>
            <w:tcW w:w="184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49 401,00</w:t>
            </w:r>
          </w:p>
        </w:tc>
        <w:tc>
          <w:tcPr>
            <w:tcW w:w="109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99</w:t>
            </w:r>
          </w:p>
        </w:tc>
      </w:tr>
      <w:tr w:rsidR="00D76E90" w:rsidRPr="0095544D" w:rsidTr="0086213E">
        <w:tc>
          <w:tcPr>
            <w:tcW w:w="442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66502C">
              <w:rPr>
                <w:sz w:val="24"/>
              </w:rPr>
              <w:t>Иные межбюджетные трансферты</w:t>
            </w:r>
          </w:p>
        </w:tc>
        <w:tc>
          <w:tcPr>
            <w:tcW w:w="2201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199 000,00</w:t>
            </w:r>
          </w:p>
        </w:tc>
        <w:tc>
          <w:tcPr>
            <w:tcW w:w="184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199 000,00</w:t>
            </w:r>
          </w:p>
        </w:tc>
        <w:tc>
          <w:tcPr>
            <w:tcW w:w="109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100</w:t>
            </w:r>
          </w:p>
        </w:tc>
      </w:tr>
      <w:tr w:rsidR="00D76E90" w:rsidRPr="0095544D" w:rsidTr="0086213E">
        <w:tc>
          <w:tcPr>
            <w:tcW w:w="442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66502C">
              <w:rPr>
                <w:sz w:val="24"/>
              </w:rPr>
              <w:t>Прочие межбюджетные трансфе</w:t>
            </w:r>
            <w:r w:rsidRPr="0066502C">
              <w:rPr>
                <w:sz w:val="24"/>
              </w:rPr>
              <w:t>р</w:t>
            </w:r>
            <w:r w:rsidRPr="0066502C">
              <w:rPr>
                <w:sz w:val="24"/>
              </w:rPr>
              <w:t>ты</w:t>
            </w:r>
          </w:p>
        </w:tc>
        <w:tc>
          <w:tcPr>
            <w:tcW w:w="2201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527 000,00</w:t>
            </w:r>
          </w:p>
        </w:tc>
        <w:tc>
          <w:tcPr>
            <w:tcW w:w="1843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527 000,00</w:t>
            </w:r>
          </w:p>
        </w:tc>
        <w:tc>
          <w:tcPr>
            <w:tcW w:w="1098" w:type="dxa"/>
          </w:tcPr>
          <w:p w:rsidR="00D76E90" w:rsidRPr="0066502C" w:rsidRDefault="00D76E90" w:rsidP="0086213E">
            <w:pPr>
              <w:tabs>
                <w:tab w:val="left" w:pos="851"/>
              </w:tabs>
              <w:jc w:val="right"/>
              <w:rPr>
                <w:sz w:val="24"/>
              </w:rPr>
            </w:pPr>
            <w:r w:rsidRPr="0066502C">
              <w:rPr>
                <w:sz w:val="24"/>
              </w:rPr>
              <w:t>100</w:t>
            </w:r>
          </w:p>
        </w:tc>
      </w:tr>
    </w:tbl>
    <w:p w:rsidR="00D76E90" w:rsidRDefault="00D76E90" w:rsidP="00D76E90">
      <w:pPr>
        <w:tabs>
          <w:tab w:val="left" w:pos="851"/>
        </w:tabs>
        <w:ind w:firstLine="851"/>
        <w:jc w:val="both"/>
      </w:pPr>
      <w:r>
        <w:t xml:space="preserve"> </w:t>
      </w:r>
      <w:r w:rsidRPr="00172431">
        <w:t xml:space="preserve">По расходам бюджет </w:t>
      </w:r>
      <w:r>
        <w:t xml:space="preserve">сельского поселения </w:t>
      </w:r>
      <w:r w:rsidRPr="00172431">
        <w:t xml:space="preserve">выполнен на </w:t>
      </w:r>
      <w:r>
        <w:t>100</w:t>
      </w:r>
      <w:r w:rsidRPr="00172431">
        <w:t>%</w:t>
      </w:r>
      <w:r>
        <w:t>.</w:t>
      </w:r>
      <w:r w:rsidRPr="00172431">
        <w:t xml:space="preserve"> </w:t>
      </w:r>
      <w:r>
        <w:t xml:space="preserve">При </w:t>
      </w:r>
      <w:r w:rsidRPr="00172431">
        <w:t>уточненн</w:t>
      </w:r>
      <w:r>
        <w:t>ом</w:t>
      </w:r>
      <w:r w:rsidRPr="00172431">
        <w:t xml:space="preserve"> план</w:t>
      </w:r>
      <w:r>
        <w:t>е</w:t>
      </w:r>
      <w:r w:rsidRPr="00172431">
        <w:t xml:space="preserve"> –</w:t>
      </w:r>
      <w:r>
        <w:t xml:space="preserve"> 1 921 800,00 </w:t>
      </w:r>
      <w:r w:rsidRPr="00172431">
        <w:t>руб., исполнено –</w:t>
      </w:r>
      <w:r>
        <w:t xml:space="preserve"> 1 920 917,63 </w:t>
      </w:r>
      <w:r w:rsidRPr="00172431">
        <w:t>руб.</w:t>
      </w:r>
      <w:r>
        <w:t>, отклон</w:t>
      </w:r>
      <w:r>
        <w:t>е</w:t>
      </w:r>
      <w:r>
        <w:t>ние составляет 882,37 рублей.</w:t>
      </w:r>
    </w:p>
    <w:p w:rsidR="00D76E90" w:rsidRDefault="00D76E90" w:rsidP="00D76E90">
      <w:pPr>
        <w:tabs>
          <w:tab w:val="left" w:pos="851"/>
        </w:tabs>
        <w:ind w:firstLine="851"/>
        <w:jc w:val="both"/>
      </w:pPr>
      <w:r>
        <w:t xml:space="preserve">В течении 2021 </w:t>
      </w:r>
      <w:r w:rsidRPr="0094797C">
        <w:t>года ежемесячно была</w:t>
      </w:r>
      <w:r>
        <w:t xml:space="preserve"> обеспечена выплата заработной платы работникам бюджетной сферы с учетом установленного минимального размера оплаты труда. З</w:t>
      </w:r>
      <w:r w:rsidRPr="004771EB">
        <w:t xml:space="preserve">аработная плата </w:t>
      </w:r>
      <w:r>
        <w:t>за 2021г и</w:t>
      </w:r>
      <w:r w:rsidRPr="00F95195">
        <w:t xml:space="preserve"> </w:t>
      </w:r>
      <w:r>
        <w:t>начисления на зарабо</w:t>
      </w:r>
      <w:r>
        <w:t>т</w:t>
      </w:r>
      <w:r>
        <w:t>ную плату в ПФР и ФСС</w:t>
      </w:r>
      <w:r w:rsidRPr="004771EB">
        <w:t xml:space="preserve"> за </w:t>
      </w:r>
      <w:r>
        <w:t>2021г.  выплачены</w:t>
      </w:r>
      <w:r w:rsidRPr="004771EB">
        <w:t xml:space="preserve"> в полном объёме</w:t>
      </w:r>
      <w:r>
        <w:t xml:space="preserve">.  </w:t>
      </w:r>
    </w:p>
    <w:p w:rsidR="00D76E90" w:rsidRDefault="00D76E90" w:rsidP="00D76E90">
      <w:pPr>
        <w:tabs>
          <w:tab w:val="left" w:pos="851"/>
        </w:tabs>
        <w:ind w:firstLine="851"/>
        <w:jc w:val="both"/>
      </w:pPr>
      <w:r>
        <w:t xml:space="preserve">Результат исполнения бюджета - дефицит </w:t>
      </w:r>
      <w:r>
        <w:rPr>
          <w:b/>
        </w:rPr>
        <w:t>87 664,19</w:t>
      </w:r>
      <w:r>
        <w:t xml:space="preserve"> рубля.</w:t>
      </w:r>
    </w:p>
    <w:p w:rsidR="00D76E90" w:rsidRDefault="00D76E90" w:rsidP="00D76E90">
      <w:pPr>
        <w:tabs>
          <w:tab w:val="left" w:pos="851"/>
        </w:tabs>
        <w:jc w:val="both"/>
      </w:pPr>
      <w:r>
        <w:tab/>
        <w:t xml:space="preserve">Просроченной кредиторской задолженности по учреждению нет. </w:t>
      </w:r>
    </w:p>
    <w:p w:rsidR="00D76E90" w:rsidRDefault="00D76E90" w:rsidP="00D76E90">
      <w:pPr>
        <w:tabs>
          <w:tab w:val="left" w:pos="851"/>
        </w:tabs>
        <w:jc w:val="center"/>
        <w:rPr>
          <w:b/>
        </w:rPr>
      </w:pPr>
    </w:p>
    <w:p w:rsidR="000752A8" w:rsidRPr="00B04BB4" w:rsidRDefault="00D76E90" w:rsidP="0066502C">
      <w:pPr>
        <w:tabs>
          <w:tab w:val="left" w:pos="851"/>
          <w:tab w:val="center" w:pos="4960"/>
          <w:tab w:val="left" w:pos="8554"/>
        </w:tabs>
        <w:ind w:firstLine="567"/>
        <w:jc w:val="both"/>
        <w:rPr>
          <w:shd w:val="clear" w:color="auto" w:fill="FFFFFF"/>
        </w:rPr>
      </w:pPr>
      <w:r>
        <w:rPr>
          <w:b/>
        </w:rPr>
        <w:tab/>
      </w:r>
      <w:r w:rsidR="000752A8" w:rsidRPr="00B04BB4">
        <w:rPr>
          <w:shd w:val="clear" w:color="auto" w:fill="FFFFFF"/>
        </w:rPr>
        <w:t>Подводя итоги предыдущего года, хочется сказать слова большой бл</w:t>
      </w:r>
      <w:r w:rsidR="000752A8" w:rsidRPr="00B04BB4">
        <w:rPr>
          <w:shd w:val="clear" w:color="auto" w:fill="FFFFFF"/>
        </w:rPr>
        <w:t>а</w:t>
      </w:r>
      <w:r w:rsidR="000752A8" w:rsidRPr="00B04BB4">
        <w:rPr>
          <w:shd w:val="clear" w:color="auto" w:fill="FFFFFF"/>
        </w:rPr>
        <w:t>годарности тем, кто добросовестным трудом создавал доброе имя нашего села, кто сделал наше будущее возможным: р</w:t>
      </w:r>
      <w:r w:rsidR="000752A8" w:rsidRPr="00B04BB4">
        <w:t>уководителям предприятий, учрежд</w:t>
      </w:r>
      <w:r w:rsidR="000752A8" w:rsidRPr="00B04BB4">
        <w:t>е</w:t>
      </w:r>
      <w:r w:rsidR="000752A8" w:rsidRPr="00B04BB4">
        <w:t>ний и организаций сельского поселения, предпринимателям, коллегам по раб</w:t>
      </w:r>
      <w:r w:rsidR="000752A8" w:rsidRPr="00B04BB4">
        <w:t>о</w:t>
      </w:r>
      <w:r w:rsidR="000752A8" w:rsidRPr="00B04BB4">
        <w:t>те. И конечно всем неравнодушным жителям сельского поселения за активную жизненную позицию, за совместное конструктивное решение общих проблем.</w:t>
      </w:r>
    </w:p>
    <w:p w:rsidR="0052259C" w:rsidRDefault="0052259C" w:rsidP="00D46F1A">
      <w:pPr>
        <w:jc w:val="both"/>
        <w:rPr>
          <w:b/>
        </w:rPr>
      </w:pPr>
    </w:p>
    <w:p w:rsidR="0066502C" w:rsidRPr="00B04BB4" w:rsidRDefault="0066502C" w:rsidP="00D46F1A">
      <w:pPr>
        <w:jc w:val="both"/>
        <w:rPr>
          <w:b/>
        </w:rPr>
      </w:pPr>
    </w:p>
    <w:p w:rsidR="00043872" w:rsidRPr="00B04BB4" w:rsidRDefault="00B27626" w:rsidP="00514902">
      <w:r w:rsidRPr="00B04BB4">
        <w:t xml:space="preserve">Глава сельсовета                                        </w:t>
      </w:r>
      <w:r w:rsidR="00514902" w:rsidRPr="00B04BB4">
        <w:t xml:space="preserve">                                </w:t>
      </w:r>
      <w:r w:rsidRPr="00B04BB4">
        <w:t xml:space="preserve">           С.В. Мураева</w:t>
      </w:r>
    </w:p>
    <w:p w:rsidR="00D05508" w:rsidRDefault="00D05508" w:rsidP="00D46F1A">
      <w:pPr>
        <w:jc w:val="both"/>
        <w:rPr>
          <w:b/>
          <w:i/>
          <w:sz w:val="20"/>
          <w:szCs w:val="20"/>
          <w:u w:val="single"/>
        </w:rPr>
      </w:pPr>
    </w:p>
    <w:sectPr w:rsidR="00D05508" w:rsidSect="0066502C">
      <w:type w:val="continuous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C5" w:rsidRDefault="002B35C5" w:rsidP="00D46F1A">
      <w:r>
        <w:separator/>
      </w:r>
    </w:p>
  </w:endnote>
  <w:endnote w:type="continuationSeparator" w:id="1">
    <w:p w:rsidR="002B35C5" w:rsidRDefault="002B35C5" w:rsidP="00D4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C5" w:rsidRDefault="002B35C5" w:rsidP="00D46F1A">
      <w:r>
        <w:separator/>
      </w:r>
    </w:p>
  </w:footnote>
  <w:footnote w:type="continuationSeparator" w:id="1">
    <w:p w:rsidR="002B35C5" w:rsidRDefault="002B35C5" w:rsidP="00D4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A" w:rsidRDefault="00D46F1A">
    <w:pPr>
      <w:pStyle w:val="aa"/>
      <w:jc w:val="center"/>
    </w:pPr>
    <w:fldSimple w:instr=" PAGE   \* MERGEFORMAT ">
      <w:r w:rsidR="00DD378F">
        <w:rPr>
          <w:noProof/>
        </w:rPr>
        <w:t>2</w:t>
      </w:r>
    </w:fldSimple>
  </w:p>
  <w:p w:rsidR="00D46F1A" w:rsidRDefault="00D46F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CD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FE13BF"/>
    <w:multiLevelType w:val="multilevel"/>
    <w:tmpl w:val="869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894"/>
    <w:multiLevelType w:val="hybridMultilevel"/>
    <w:tmpl w:val="45D8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992065"/>
    <w:multiLevelType w:val="hybridMultilevel"/>
    <w:tmpl w:val="5CD237A4"/>
    <w:lvl w:ilvl="0" w:tplc="4316E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C801E4"/>
    <w:multiLevelType w:val="multilevel"/>
    <w:tmpl w:val="662AE930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776649E"/>
    <w:multiLevelType w:val="hybridMultilevel"/>
    <w:tmpl w:val="2C228014"/>
    <w:lvl w:ilvl="0" w:tplc="03A8C52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2C9F"/>
    <w:multiLevelType w:val="hybridMultilevel"/>
    <w:tmpl w:val="0ACEC50E"/>
    <w:lvl w:ilvl="0" w:tplc="F96439F8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F96439F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7187F"/>
    <w:multiLevelType w:val="hybridMultilevel"/>
    <w:tmpl w:val="984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4334"/>
    <w:multiLevelType w:val="hybridMultilevel"/>
    <w:tmpl w:val="B4DE2410"/>
    <w:lvl w:ilvl="0" w:tplc="D792A0A0">
      <w:start w:val="1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5010"/>
    <w:multiLevelType w:val="hybridMultilevel"/>
    <w:tmpl w:val="9CC84BA8"/>
    <w:lvl w:ilvl="0" w:tplc="062C08D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D5C3E4E"/>
    <w:multiLevelType w:val="hybridMultilevel"/>
    <w:tmpl w:val="CD6640F0"/>
    <w:lvl w:ilvl="0" w:tplc="51884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D5829"/>
    <w:multiLevelType w:val="hybridMultilevel"/>
    <w:tmpl w:val="48847048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0FAA"/>
    <w:multiLevelType w:val="hybridMultilevel"/>
    <w:tmpl w:val="474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443585"/>
    <w:multiLevelType w:val="hybridMultilevel"/>
    <w:tmpl w:val="F08C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12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3B"/>
    <w:rsid w:val="0001116E"/>
    <w:rsid w:val="00020015"/>
    <w:rsid w:val="000267D9"/>
    <w:rsid w:val="00034C27"/>
    <w:rsid w:val="00042514"/>
    <w:rsid w:val="00043872"/>
    <w:rsid w:val="00047235"/>
    <w:rsid w:val="000521F6"/>
    <w:rsid w:val="00057164"/>
    <w:rsid w:val="00062ED2"/>
    <w:rsid w:val="00063692"/>
    <w:rsid w:val="00063B8E"/>
    <w:rsid w:val="00066527"/>
    <w:rsid w:val="0007180F"/>
    <w:rsid w:val="000752A8"/>
    <w:rsid w:val="00076BC1"/>
    <w:rsid w:val="000A0170"/>
    <w:rsid w:val="000A4CC1"/>
    <w:rsid w:val="000C6E73"/>
    <w:rsid w:val="000D114B"/>
    <w:rsid w:val="000D6876"/>
    <w:rsid w:val="000E0E93"/>
    <w:rsid w:val="000E428D"/>
    <w:rsid w:val="000F2AEB"/>
    <w:rsid w:val="000F68E3"/>
    <w:rsid w:val="001004A7"/>
    <w:rsid w:val="00111267"/>
    <w:rsid w:val="0011752C"/>
    <w:rsid w:val="001230A3"/>
    <w:rsid w:val="00123926"/>
    <w:rsid w:val="00124D17"/>
    <w:rsid w:val="001350EE"/>
    <w:rsid w:val="00141946"/>
    <w:rsid w:val="001521E1"/>
    <w:rsid w:val="00153470"/>
    <w:rsid w:val="00155786"/>
    <w:rsid w:val="00155F02"/>
    <w:rsid w:val="0016569A"/>
    <w:rsid w:val="00171BE4"/>
    <w:rsid w:val="001754CF"/>
    <w:rsid w:val="00180541"/>
    <w:rsid w:val="001824C5"/>
    <w:rsid w:val="00187656"/>
    <w:rsid w:val="00195A24"/>
    <w:rsid w:val="001B16B7"/>
    <w:rsid w:val="001B188B"/>
    <w:rsid w:val="001B64B0"/>
    <w:rsid w:val="001C0805"/>
    <w:rsid w:val="001C1CA1"/>
    <w:rsid w:val="001C1D7F"/>
    <w:rsid w:val="001C1E09"/>
    <w:rsid w:val="001C3870"/>
    <w:rsid w:val="001C7CE0"/>
    <w:rsid w:val="001E52AA"/>
    <w:rsid w:val="002158F0"/>
    <w:rsid w:val="002172E4"/>
    <w:rsid w:val="00223C9A"/>
    <w:rsid w:val="00240E7C"/>
    <w:rsid w:val="002424C0"/>
    <w:rsid w:val="002427BE"/>
    <w:rsid w:val="002556BF"/>
    <w:rsid w:val="00262688"/>
    <w:rsid w:val="002707D9"/>
    <w:rsid w:val="002750AE"/>
    <w:rsid w:val="00297543"/>
    <w:rsid w:val="002A1F1C"/>
    <w:rsid w:val="002B35C5"/>
    <w:rsid w:val="002C580D"/>
    <w:rsid w:val="002D2558"/>
    <w:rsid w:val="002D3F6C"/>
    <w:rsid w:val="002D6333"/>
    <w:rsid w:val="002D6F35"/>
    <w:rsid w:val="002E13EA"/>
    <w:rsid w:val="002F27E4"/>
    <w:rsid w:val="002F32CF"/>
    <w:rsid w:val="00304687"/>
    <w:rsid w:val="003070D6"/>
    <w:rsid w:val="00313CDF"/>
    <w:rsid w:val="0031492B"/>
    <w:rsid w:val="00314B28"/>
    <w:rsid w:val="00326188"/>
    <w:rsid w:val="003261E3"/>
    <w:rsid w:val="00327074"/>
    <w:rsid w:val="00344EC0"/>
    <w:rsid w:val="00345277"/>
    <w:rsid w:val="00345A64"/>
    <w:rsid w:val="00346EE6"/>
    <w:rsid w:val="003673EC"/>
    <w:rsid w:val="00385FE6"/>
    <w:rsid w:val="00387F01"/>
    <w:rsid w:val="00391957"/>
    <w:rsid w:val="003A1DB5"/>
    <w:rsid w:val="003A51C5"/>
    <w:rsid w:val="003A65FE"/>
    <w:rsid w:val="003B54BD"/>
    <w:rsid w:val="003C1155"/>
    <w:rsid w:val="003C4A89"/>
    <w:rsid w:val="003C70D5"/>
    <w:rsid w:val="003C797F"/>
    <w:rsid w:val="003D5BDB"/>
    <w:rsid w:val="003E354E"/>
    <w:rsid w:val="00435A84"/>
    <w:rsid w:val="00444AD2"/>
    <w:rsid w:val="004720EF"/>
    <w:rsid w:val="004731E6"/>
    <w:rsid w:val="00480A2C"/>
    <w:rsid w:val="0048327F"/>
    <w:rsid w:val="00497790"/>
    <w:rsid w:val="004A500D"/>
    <w:rsid w:val="004B2751"/>
    <w:rsid w:val="004B7767"/>
    <w:rsid w:val="004C0494"/>
    <w:rsid w:val="004C0BD3"/>
    <w:rsid w:val="004C18E2"/>
    <w:rsid w:val="004C3C0A"/>
    <w:rsid w:val="004C4958"/>
    <w:rsid w:val="004D762E"/>
    <w:rsid w:val="004E43E0"/>
    <w:rsid w:val="004F2638"/>
    <w:rsid w:val="004F3F62"/>
    <w:rsid w:val="00505FFE"/>
    <w:rsid w:val="00514902"/>
    <w:rsid w:val="00514BB2"/>
    <w:rsid w:val="0052259C"/>
    <w:rsid w:val="0052363B"/>
    <w:rsid w:val="005307A5"/>
    <w:rsid w:val="005334BB"/>
    <w:rsid w:val="00534121"/>
    <w:rsid w:val="0053479B"/>
    <w:rsid w:val="005537C7"/>
    <w:rsid w:val="0056038F"/>
    <w:rsid w:val="00563252"/>
    <w:rsid w:val="00573C33"/>
    <w:rsid w:val="00577DC2"/>
    <w:rsid w:val="00584970"/>
    <w:rsid w:val="0058705B"/>
    <w:rsid w:val="00597EDA"/>
    <w:rsid w:val="005A29F4"/>
    <w:rsid w:val="005A395A"/>
    <w:rsid w:val="005A7E68"/>
    <w:rsid w:val="005B2A23"/>
    <w:rsid w:val="005C0459"/>
    <w:rsid w:val="005C4AD9"/>
    <w:rsid w:val="005D501B"/>
    <w:rsid w:val="005E7BA2"/>
    <w:rsid w:val="00600563"/>
    <w:rsid w:val="00614936"/>
    <w:rsid w:val="00615E15"/>
    <w:rsid w:val="0063174F"/>
    <w:rsid w:val="00636C82"/>
    <w:rsid w:val="0063703B"/>
    <w:rsid w:val="00660E8E"/>
    <w:rsid w:val="0066502C"/>
    <w:rsid w:val="00666259"/>
    <w:rsid w:val="00670095"/>
    <w:rsid w:val="00673995"/>
    <w:rsid w:val="00677EE6"/>
    <w:rsid w:val="006953CC"/>
    <w:rsid w:val="006975FF"/>
    <w:rsid w:val="006A0169"/>
    <w:rsid w:val="006A3557"/>
    <w:rsid w:val="006A64AF"/>
    <w:rsid w:val="006B0FFF"/>
    <w:rsid w:val="006B2D23"/>
    <w:rsid w:val="006B4685"/>
    <w:rsid w:val="006B46F7"/>
    <w:rsid w:val="006D06D5"/>
    <w:rsid w:val="006D36B9"/>
    <w:rsid w:val="006E1106"/>
    <w:rsid w:val="006F2DD1"/>
    <w:rsid w:val="00736B58"/>
    <w:rsid w:val="007403DC"/>
    <w:rsid w:val="00747D31"/>
    <w:rsid w:val="007546CF"/>
    <w:rsid w:val="00755E49"/>
    <w:rsid w:val="007650C7"/>
    <w:rsid w:val="00777C52"/>
    <w:rsid w:val="007950B7"/>
    <w:rsid w:val="007B2CDD"/>
    <w:rsid w:val="007B4608"/>
    <w:rsid w:val="007C2182"/>
    <w:rsid w:val="007C46CF"/>
    <w:rsid w:val="007D57A0"/>
    <w:rsid w:val="007D7747"/>
    <w:rsid w:val="008367FD"/>
    <w:rsid w:val="00846F49"/>
    <w:rsid w:val="008513CF"/>
    <w:rsid w:val="0085605E"/>
    <w:rsid w:val="00861555"/>
    <w:rsid w:val="0086213E"/>
    <w:rsid w:val="0087119D"/>
    <w:rsid w:val="00885990"/>
    <w:rsid w:val="0088759E"/>
    <w:rsid w:val="00894D51"/>
    <w:rsid w:val="008A0000"/>
    <w:rsid w:val="008A3C21"/>
    <w:rsid w:val="008A52AF"/>
    <w:rsid w:val="008C093B"/>
    <w:rsid w:val="008C0BC9"/>
    <w:rsid w:val="008D5AFD"/>
    <w:rsid w:val="008D61B3"/>
    <w:rsid w:val="008E5968"/>
    <w:rsid w:val="008E6521"/>
    <w:rsid w:val="008F506F"/>
    <w:rsid w:val="008F5AC4"/>
    <w:rsid w:val="008F797E"/>
    <w:rsid w:val="00904B0A"/>
    <w:rsid w:val="00905AB8"/>
    <w:rsid w:val="00917EBB"/>
    <w:rsid w:val="00927638"/>
    <w:rsid w:val="00936057"/>
    <w:rsid w:val="00943FA6"/>
    <w:rsid w:val="00944DC5"/>
    <w:rsid w:val="00952172"/>
    <w:rsid w:val="009757D4"/>
    <w:rsid w:val="00980AC6"/>
    <w:rsid w:val="0098473E"/>
    <w:rsid w:val="00987DD4"/>
    <w:rsid w:val="00991FC5"/>
    <w:rsid w:val="00993FF4"/>
    <w:rsid w:val="009B2059"/>
    <w:rsid w:val="009B6637"/>
    <w:rsid w:val="009D1329"/>
    <w:rsid w:val="009D2857"/>
    <w:rsid w:val="009E1782"/>
    <w:rsid w:val="009F61FB"/>
    <w:rsid w:val="00A142FF"/>
    <w:rsid w:val="00A1550E"/>
    <w:rsid w:val="00A357A1"/>
    <w:rsid w:val="00A36A46"/>
    <w:rsid w:val="00A47F00"/>
    <w:rsid w:val="00A53F7B"/>
    <w:rsid w:val="00A608B7"/>
    <w:rsid w:val="00A66E7D"/>
    <w:rsid w:val="00A95DFB"/>
    <w:rsid w:val="00AA306C"/>
    <w:rsid w:val="00AA582D"/>
    <w:rsid w:val="00AA6502"/>
    <w:rsid w:val="00AB09B4"/>
    <w:rsid w:val="00AB690C"/>
    <w:rsid w:val="00B00E34"/>
    <w:rsid w:val="00B01760"/>
    <w:rsid w:val="00B01C87"/>
    <w:rsid w:val="00B04BB4"/>
    <w:rsid w:val="00B27626"/>
    <w:rsid w:val="00B31A40"/>
    <w:rsid w:val="00B32DC3"/>
    <w:rsid w:val="00B43679"/>
    <w:rsid w:val="00B4624E"/>
    <w:rsid w:val="00B54BC7"/>
    <w:rsid w:val="00B62087"/>
    <w:rsid w:val="00B718D4"/>
    <w:rsid w:val="00B71EAC"/>
    <w:rsid w:val="00B72B47"/>
    <w:rsid w:val="00B77E39"/>
    <w:rsid w:val="00B82643"/>
    <w:rsid w:val="00B841E7"/>
    <w:rsid w:val="00B86977"/>
    <w:rsid w:val="00B87955"/>
    <w:rsid w:val="00B94DAE"/>
    <w:rsid w:val="00BB3F69"/>
    <w:rsid w:val="00BC376B"/>
    <w:rsid w:val="00BD328B"/>
    <w:rsid w:val="00BE0481"/>
    <w:rsid w:val="00BF5E1A"/>
    <w:rsid w:val="00BF61FC"/>
    <w:rsid w:val="00BF73E2"/>
    <w:rsid w:val="00C123BF"/>
    <w:rsid w:val="00C27AD7"/>
    <w:rsid w:val="00C34705"/>
    <w:rsid w:val="00C37F22"/>
    <w:rsid w:val="00C72613"/>
    <w:rsid w:val="00C73F13"/>
    <w:rsid w:val="00C806A8"/>
    <w:rsid w:val="00C81776"/>
    <w:rsid w:val="00C93E25"/>
    <w:rsid w:val="00C94562"/>
    <w:rsid w:val="00CA4EEF"/>
    <w:rsid w:val="00CB3DA5"/>
    <w:rsid w:val="00CD08B4"/>
    <w:rsid w:val="00D05508"/>
    <w:rsid w:val="00D125F1"/>
    <w:rsid w:val="00D23A0C"/>
    <w:rsid w:val="00D37B7C"/>
    <w:rsid w:val="00D457F9"/>
    <w:rsid w:val="00D46863"/>
    <w:rsid w:val="00D46F1A"/>
    <w:rsid w:val="00D64835"/>
    <w:rsid w:val="00D70393"/>
    <w:rsid w:val="00D720BB"/>
    <w:rsid w:val="00D7545A"/>
    <w:rsid w:val="00D76E90"/>
    <w:rsid w:val="00D9710E"/>
    <w:rsid w:val="00DA69BB"/>
    <w:rsid w:val="00DA6B81"/>
    <w:rsid w:val="00DB2E94"/>
    <w:rsid w:val="00DC41D7"/>
    <w:rsid w:val="00DD1D9E"/>
    <w:rsid w:val="00DD378F"/>
    <w:rsid w:val="00DD70B5"/>
    <w:rsid w:val="00DD7B06"/>
    <w:rsid w:val="00E06728"/>
    <w:rsid w:val="00E237D8"/>
    <w:rsid w:val="00E25E63"/>
    <w:rsid w:val="00E31631"/>
    <w:rsid w:val="00E331A3"/>
    <w:rsid w:val="00E34BD9"/>
    <w:rsid w:val="00E378A1"/>
    <w:rsid w:val="00E42752"/>
    <w:rsid w:val="00E4503A"/>
    <w:rsid w:val="00E50B05"/>
    <w:rsid w:val="00E52E9D"/>
    <w:rsid w:val="00E53973"/>
    <w:rsid w:val="00E729BA"/>
    <w:rsid w:val="00E7654B"/>
    <w:rsid w:val="00E8657E"/>
    <w:rsid w:val="00E90F2B"/>
    <w:rsid w:val="00E93C95"/>
    <w:rsid w:val="00EA3BBE"/>
    <w:rsid w:val="00EA3D04"/>
    <w:rsid w:val="00EB4310"/>
    <w:rsid w:val="00EB6C50"/>
    <w:rsid w:val="00EB7D9B"/>
    <w:rsid w:val="00EC32E5"/>
    <w:rsid w:val="00ED3969"/>
    <w:rsid w:val="00ED724A"/>
    <w:rsid w:val="00EE3361"/>
    <w:rsid w:val="00F00FE8"/>
    <w:rsid w:val="00F136D4"/>
    <w:rsid w:val="00F17CE1"/>
    <w:rsid w:val="00F21D67"/>
    <w:rsid w:val="00F272AE"/>
    <w:rsid w:val="00F273BC"/>
    <w:rsid w:val="00F31768"/>
    <w:rsid w:val="00F46083"/>
    <w:rsid w:val="00F562D9"/>
    <w:rsid w:val="00F5713D"/>
    <w:rsid w:val="00F646EA"/>
    <w:rsid w:val="00F75C6D"/>
    <w:rsid w:val="00F77AD2"/>
    <w:rsid w:val="00F93803"/>
    <w:rsid w:val="00F95275"/>
    <w:rsid w:val="00F9587C"/>
    <w:rsid w:val="00F976CF"/>
    <w:rsid w:val="00FA28E9"/>
    <w:rsid w:val="00FA77D5"/>
    <w:rsid w:val="00FD5AC6"/>
    <w:rsid w:val="00FE3774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B"/>
    <w:rPr>
      <w:sz w:val="28"/>
      <w:szCs w:val="28"/>
    </w:rPr>
  </w:style>
  <w:style w:type="paragraph" w:styleId="1">
    <w:name w:val="heading 1"/>
    <w:basedOn w:val="a"/>
    <w:link w:val="10"/>
    <w:qFormat/>
    <w:rsid w:val="00F93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3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7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C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6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4687"/>
  </w:style>
  <w:style w:type="character" w:styleId="a5">
    <w:name w:val="Strong"/>
    <w:uiPriority w:val="22"/>
    <w:qFormat/>
    <w:rsid w:val="00345277"/>
    <w:rPr>
      <w:b/>
      <w:bCs/>
    </w:rPr>
  </w:style>
  <w:style w:type="paragraph" w:customStyle="1" w:styleId="ListParagraph">
    <w:name w:val="List Paragraph"/>
    <w:basedOn w:val="a"/>
    <w:rsid w:val="003D5B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872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43872"/>
    <w:rPr>
      <w:color w:val="0000FF"/>
      <w:u w:val="single"/>
    </w:rPr>
  </w:style>
  <w:style w:type="paragraph" w:customStyle="1" w:styleId="11">
    <w:name w:val="Без интервала1"/>
    <w:rsid w:val="00497790"/>
    <w:rPr>
      <w:rFonts w:eastAsia="Calibri"/>
      <w:sz w:val="24"/>
      <w:szCs w:val="24"/>
    </w:rPr>
  </w:style>
  <w:style w:type="paragraph" w:styleId="a7">
    <w:name w:val="No Spacing"/>
    <w:uiPriority w:val="99"/>
    <w:qFormat/>
    <w:rsid w:val="00497790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497790"/>
    <w:pPr>
      <w:ind w:left="720"/>
      <w:contextualSpacing/>
    </w:pPr>
    <w:rPr>
      <w:rFonts w:eastAsia="Calibri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46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F1A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F1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07A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Title"/>
    <w:basedOn w:val="a"/>
    <w:link w:val="af"/>
    <w:qFormat/>
    <w:rsid w:val="005307A5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5307A5"/>
    <w:rPr>
      <w:b/>
      <w:sz w:val="28"/>
    </w:rPr>
  </w:style>
  <w:style w:type="paragraph" w:styleId="21">
    <w:name w:val="Body Text Indent 2"/>
    <w:basedOn w:val="a"/>
    <w:link w:val="22"/>
    <w:unhideWhenUsed/>
    <w:rsid w:val="005307A5"/>
    <w:pPr>
      <w:ind w:firstLine="851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307A5"/>
    <w:rPr>
      <w:sz w:val="24"/>
    </w:rPr>
  </w:style>
  <w:style w:type="paragraph" w:customStyle="1" w:styleId="Iauiue3">
    <w:name w:val="Iau?iue3"/>
    <w:rsid w:val="005307A5"/>
    <w:pPr>
      <w:widowControl w:val="0"/>
    </w:pPr>
  </w:style>
  <w:style w:type="paragraph" w:styleId="af0">
    <w:name w:val="Body Text"/>
    <w:basedOn w:val="a"/>
    <w:link w:val="af1"/>
    <w:rsid w:val="00991FC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91FC5"/>
    <w:rPr>
      <w:sz w:val="24"/>
      <w:szCs w:val="24"/>
    </w:rPr>
  </w:style>
  <w:style w:type="paragraph" w:customStyle="1" w:styleId="Standard">
    <w:name w:val="Standard"/>
    <w:rsid w:val="000752A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93803"/>
    <w:rPr>
      <w:b/>
      <w:bCs/>
      <w:kern w:val="36"/>
      <w:sz w:val="48"/>
      <w:szCs w:val="48"/>
    </w:rPr>
  </w:style>
  <w:style w:type="paragraph" w:customStyle="1" w:styleId="ListParagraph1">
    <w:name w:val="List Paragraph1"/>
    <w:basedOn w:val="a"/>
    <w:rsid w:val="00F93803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2">
    <w:name w:val=" Знак"/>
    <w:basedOn w:val="a"/>
    <w:rsid w:val="00F938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93803"/>
    <w:pPr>
      <w:ind w:firstLine="1440"/>
      <w:jc w:val="both"/>
    </w:pPr>
    <w:rPr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F93803"/>
    <w:rPr>
      <w:sz w:val="28"/>
      <w:szCs w:val="24"/>
      <w:lang/>
    </w:rPr>
  </w:style>
  <w:style w:type="character" w:customStyle="1" w:styleId="af3">
    <w:name w:val="Гипертекстовая ссылка"/>
    <w:uiPriority w:val="99"/>
    <w:rsid w:val="00F93803"/>
    <w:rPr>
      <w:color w:val="106BBE"/>
    </w:rPr>
  </w:style>
  <w:style w:type="paragraph" w:styleId="af4">
    <w:name w:val="Body Text Indent"/>
    <w:basedOn w:val="a"/>
    <w:link w:val="af5"/>
    <w:rsid w:val="00F93803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93803"/>
    <w:rPr>
      <w:sz w:val="24"/>
      <w:szCs w:val="24"/>
    </w:rPr>
  </w:style>
  <w:style w:type="paragraph" w:styleId="af6">
    <w:name w:val="Balloon Text"/>
    <w:basedOn w:val="a"/>
    <w:link w:val="af7"/>
    <w:rsid w:val="00F93803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rsid w:val="00F93803"/>
    <w:rPr>
      <w:rFonts w:ascii="Tahoma" w:hAnsi="Tahoma"/>
      <w:sz w:val="16"/>
      <w:szCs w:val="16"/>
      <w:lang/>
    </w:rPr>
  </w:style>
  <w:style w:type="character" w:customStyle="1" w:styleId="12">
    <w:name w:val="Знак Знак1"/>
    <w:locked/>
    <w:rsid w:val="00F9380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81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52484044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87094292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503711848">
          <w:marLeft w:val="0"/>
          <w:marRight w:val="0"/>
          <w:marTop w:val="0"/>
          <w:marBottom w:val="225"/>
          <w:divBdr>
            <w:top w:val="dotted" w:sz="6" w:space="4" w:color="333333"/>
            <w:left w:val="dotted" w:sz="6" w:space="4" w:color="333333"/>
            <w:bottom w:val="dotted" w:sz="6" w:space="4" w:color="333333"/>
            <w:right w:val="dotted" w:sz="6" w:space="4" w:color="333333"/>
          </w:divBdr>
          <w:divsChild>
            <w:div w:id="1406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916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138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8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Большееловского  сельского поселения Елабужского муниципального района РТ Машанова А</vt:lpstr>
    </vt:vector>
  </TitlesOfParts>
  <Company>Reanimator Extreme Edition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Большееловского  сельского поселения Елабужского муниципального района РТ Машанова А</dc:title>
  <dc:creator>Машанов</dc:creator>
  <cp:lastModifiedBy>555</cp:lastModifiedBy>
  <cp:revision>2</cp:revision>
  <cp:lastPrinted>2022-03-17T05:11:00Z</cp:lastPrinted>
  <dcterms:created xsi:type="dcterms:W3CDTF">2022-03-18T08:11:00Z</dcterms:created>
  <dcterms:modified xsi:type="dcterms:W3CDTF">2022-03-18T08:11:00Z</dcterms:modified>
</cp:coreProperties>
</file>