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7" w:rsidRDefault="00586CA7" w:rsidP="00586CA7">
      <w:pPr>
        <w:pStyle w:val="a3"/>
        <w:keepNext/>
      </w:pPr>
      <w:r>
        <w:t>РОССИЙСКАЯ ФЕДЕРАЦИЯ</w:t>
      </w:r>
    </w:p>
    <w:p w:rsidR="00586CA7" w:rsidRDefault="006E50BB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Гоноховский</w:t>
      </w:r>
      <w:r w:rsidR="00586CA7">
        <w:rPr>
          <w:b/>
          <w:sz w:val="28"/>
        </w:rPr>
        <w:t xml:space="preserve"> сельский Совет депутатов</w:t>
      </w:r>
    </w:p>
    <w:p w:rsidR="00586CA7" w:rsidRDefault="00586CA7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586CA7" w:rsidRDefault="00586CA7" w:rsidP="00586CA7">
      <w:pPr>
        <w:keepNext/>
        <w:jc w:val="center"/>
        <w:rPr>
          <w:b/>
          <w:sz w:val="28"/>
        </w:rPr>
      </w:pPr>
    </w:p>
    <w:p w:rsidR="00586CA7" w:rsidRDefault="00586CA7" w:rsidP="00586CA7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586CA7" w:rsidRDefault="00586CA7" w:rsidP="00586CA7">
      <w:pPr>
        <w:keepNext/>
        <w:jc w:val="center"/>
        <w:rPr>
          <w:b/>
          <w:sz w:val="44"/>
        </w:rPr>
      </w:pPr>
    </w:p>
    <w:p w:rsidR="00586CA7" w:rsidRPr="005E02D5" w:rsidRDefault="003E1CD8" w:rsidP="00586CA7">
      <w:pPr>
        <w:keepNext/>
        <w:rPr>
          <w:b/>
          <w:sz w:val="28"/>
        </w:rPr>
      </w:pPr>
      <w:r>
        <w:rPr>
          <w:b/>
          <w:sz w:val="28"/>
        </w:rPr>
        <w:t>11.11.2020</w:t>
      </w:r>
      <w:r w:rsidR="00586CA7">
        <w:rPr>
          <w:b/>
          <w:sz w:val="28"/>
        </w:rPr>
        <w:t xml:space="preserve">    №  </w:t>
      </w:r>
      <w:r>
        <w:rPr>
          <w:b/>
          <w:sz w:val="28"/>
        </w:rPr>
        <w:t>20</w:t>
      </w:r>
      <w:r w:rsidR="00586CA7">
        <w:rPr>
          <w:b/>
          <w:sz w:val="28"/>
        </w:rPr>
        <w:t xml:space="preserve">                                                                           </w:t>
      </w:r>
      <w:r w:rsidR="006E50BB">
        <w:rPr>
          <w:b/>
          <w:sz w:val="28"/>
        </w:rPr>
        <w:t xml:space="preserve">   </w:t>
      </w:r>
      <w:r>
        <w:rPr>
          <w:b/>
          <w:sz w:val="28"/>
        </w:rPr>
        <w:t xml:space="preserve">    </w:t>
      </w:r>
      <w:r w:rsidR="006E50BB">
        <w:rPr>
          <w:b/>
          <w:sz w:val="28"/>
        </w:rPr>
        <w:t xml:space="preserve">  </w:t>
      </w:r>
      <w:r w:rsidR="00586CA7">
        <w:rPr>
          <w:b/>
          <w:sz w:val="28"/>
        </w:rPr>
        <w:t xml:space="preserve">с. </w:t>
      </w:r>
      <w:r w:rsidR="006E50BB">
        <w:rPr>
          <w:b/>
          <w:sz w:val="28"/>
        </w:rPr>
        <w:t>Гонохово</w:t>
      </w:r>
      <w:r w:rsidR="00586CA7" w:rsidRPr="00F4641A">
        <w:rPr>
          <w:sz w:val="28"/>
          <w:szCs w:val="28"/>
        </w:rPr>
        <w:t xml:space="preserve">                                                    </w:t>
      </w:r>
    </w:p>
    <w:p w:rsidR="00586CA7" w:rsidRPr="00F4641A" w:rsidRDefault="00586CA7" w:rsidP="00586CA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586CA7" w:rsidRPr="00F4641A" w:rsidTr="00130DD4">
        <w:tc>
          <w:tcPr>
            <w:tcW w:w="4680" w:type="dxa"/>
          </w:tcPr>
          <w:p w:rsidR="00586CA7" w:rsidRPr="00F4641A" w:rsidRDefault="00586CA7" w:rsidP="00130DD4">
            <w:pPr>
              <w:rPr>
                <w:sz w:val="28"/>
                <w:szCs w:val="28"/>
              </w:rPr>
            </w:pPr>
            <w:r w:rsidRPr="00F4641A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 w:rsidR="006E50BB">
              <w:rPr>
                <w:sz w:val="28"/>
                <w:szCs w:val="28"/>
              </w:rPr>
              <w:t>Гоноховский</w:t>
            </w:r>
            <w:r>
              <w:rPr>
                <w:sz w:val="28"/>
                <w:szCs w:val="28"/>
              </w:rPr>
              <w:t xml:space="preserve"> сельсовет Каменского района </w:t>
            </w:r>
            <w:r w:rsidRPr="00F4641A">
              <w:rPr>
                <w:sz w:val="28"/>
                <w:szCs w:val="28"/>
              </w:rPr>
              <w:t>Алтайского края</w:t>
            </w:r>
          </w:p>
          <w:p w:rsidR="00586CA7" w:rsidRPr="00830C2C" w:rsidRDefault="00586CA7" w:rsidP="00130DD4">
            <w:pPr>
              <w:pStyle w:val="a6"/>
              <w:rPr>
                <w:lang w:val="ru-RU"/>
              </w:rPr>
            </w:pPr>
          </w:p>
        </w:tc>
        <w:tc>
          <w:tcPr>
            <w:tcW w:w="4959" w:type="dxa"/>
          </w:tcPr>
          <w:p w:rsidR="00586CA7" w:rsidRPr="00830C2C" w:rsidRDefault="00586CA7" w:rsidP="00130DD4">
            <w:pPr>
              <w:pStyle w:val="a6"/>
              <w:rPr>
                <w:lang w:val="ru-RU"/>
              </w:rPr>
            </w:pPr>
          </w:p>
        </w:tc>
      </w:tr>
    </w:tbl>
    <w:p w:rsidR="00586CA7" w:rsidRPr="002C622E" w:rsidRDefault="00586CA7" w:rsidP="00586C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В целях приведения Устава муниципального образования </w:t>
      </w:r>
      <w:r w:rsidR="006E50BB">
        <w:rPr>
          <w:sz w:val="28"/>
          <w:szCs w:val="28"/>
        </w:rPr>
        <w:t>Гоноховский</w:t>
      </w:r>
      <w:r w:rsidRPr="002C622E">
        <w:rPr>
          <w:sz w:val="28"/>
          <w:szCs w:val="28"/>
        </w:rPr>
        <w:t xml:space="preserve"> 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 и статьёй 23 Устава муниципального </w:t>
      </w:r>
      <w:r w:rsidRPr="002C622E">
        <w:rPr>
          <w:color w:val="000000"/>
          <w:sz w:val="28"/>
          <w:szCs w:val="28"/>
        </w:rPr>
        <w:t xml:space="preserve">образования </w:t>
      </w:r>
      <w:r w:rsidR="006E50BB">
        <w:rPr>
          <w:color w:val="000000"/>
          <w:sz w:val="28"/>
          <w:szCs w:val="28"/>
        </w:rPr>
        <w:t>Гоноховский</w:t>
      </w:r>
      <w:r w:rsidRPr="002C622E">
        <w:rPr>
          <w:color w:val="000000"/>
          <w:sz w:val="28"/>
          <w:szCs w:val="28"/>
        </w:rPr>
        <w:t xml:space="preserve"> сельсовет Каменского района Алтайского края, Совет депу</w:t>
      </w:r>
      <w:r w:rsidRPr="002C622E">
        <w:rPr>
          <w:sz w:val="28"/>
          <w:szCs w:val="28"/>
        </w:rPr>
        <w:t xml:space="preserve">татов РЕШИЛ: </w:t>
      </w:r>
    </w:p>
    <w:p w:rsidR="00B158DF" w:rsidRDefault="00B158DF" w:rsidP="00586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AD" w:rsidRPr="002C622E" w:rsidRDefault="004E5081" w:rsidP="002C62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DAD" w:rsidRPr="002C622E">
        <w:rPr>
          <w:sz w:val="28"/>
          <w:szCs w:val="28"/>
        </w:rPr>
        <w:t xml:space="preserve">Внести в Устав муниципального образования </w:t>
      </w:r>
      <w:r w:rsidR="006E50BB">
        <w:rPr>
          <w:sz w:val="28"/>
          <w:szCs w:val="28"/>
        </w:rPr>
        <w:t>Гоноховский</w:t>
      </w:r>
      <w:r w:rsidR="00755DAD" w:rsidRPr="002C622E">
        <w:rPr>
          <w:sz w:val="28"/>
          <w:szCs w:val="28"/>
        </w:rPr>
        <w:t xml:space="preserve"> сельсовет Каменского района Алтайского края следующие изменения и дополнения:</w:t>
      </w:r>
    </w:p>
    <w:p w:rsidR="00755DAD" w:rsidRPr="002C622E" w:rsidRDefault="00755DAD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 xml:space="preserve">1) Статью  </w:t>
      </w:r>
      <w:r w:rsidR="00CC388C" w:rsidRPr="002C622E">
        <w:rPr>
          <w:sz w:val="28"/>
          <w:szCs w:val="28"/>
        </w:rPr>
        <w:t>5</w:t>
      </w:r>
      <w:r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ind w:firstLine="540"/>
        <w:jc w:val="both"/>
        <w:rPr>
          <w:b/>
          <w:bCs/>
          <w:sz w:val="28"/>
          <w:szCs w:val="28"/>
        </w:rPr>
      </w:pPr>
      <w:r w:rsidRPr="002C622E">
        <w:rPr>
          <w:b/>
          <w:bCs/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 xml:space="preserve">Статья 5. </w:t>
      </w:r>
      <w:r w:rsidR="00CC388C" w:rsidRPr="002C622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C388C" w:rsidRPr="002C622E" w:rsidRDefault="00CC388C" w:rsidP="002C622E">
      <w:pPr>
        <w:ind w:firstLine="540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референдум поселения (далее - местный референдум в соответствующем падеже);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выборы депутатов Совета депутатов (далее - муниципальные выборы в соответствующем падеже);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3) голосование по отзыву депутата и главы </w:t>
      </w:r>
      <w:r w:rsidR="006E50BB">
        <w:rPr>
          <w:sz w:val="28"/>
          <w:szCs w:val="28"/>
        </w:rPr>
        <w:t>Гоноховский</w:t>
      </w:r>
      <w:r w:rsidRPr="002C622E">
        <w:rPr>
          <w:sz w:val="28"/>
          <w:szCs w:val="28"/>
        </w:rPr>
        <w:t xml:space="preserve"> сельсовета Каменского района Алтайского края (далее - депутат, глава сельсовета в соответствующем</w:t>
      </w:r>
      <w:r w:rsidRPr="002C622E">
        <w:rPr>
          <w:b/>
          <w:sz w:val="28"/>
          <w:szCs w:val="28"/>
        </w:rPr>
        <w:t xml:space="preserve"> </w:t>
      </w:r>
      <w:r w:rsidRPr="002C622E">
        <w:rPr>
          <w:sz w:val="28"/>
          <w:szCs w:val="28"/>
        </w:rPr>
        <w:t>падеже);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голосование по вопросам изменения границ поселения, преобразования поселения;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сход граждан;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правотворческая инициатива граждан;</w:t>
      </w:r>
    </w:p>
    <w:p w:rsidR="00CC388C" w:rsidRPr="003E1CD8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7) инициативные проекты;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территориальное общественное самоуправление;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9) староста сельского населенного пункта; 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lastRenderedPageBreak/>
        <w:t>10) публичные слушания</w:t>
      </w:r>
      <w:r w:rsidRPr="002C622E">
        <w:rPr>
          <w:bCs/>
          <w:sz w:val="28"/>
          <w:szCs w:val="28"/>
        </w:rPr>
        <w:t>, общественные обсуждения</w:t>
      </w:r>
      <w:r w:rsidRPr="002C622E">
        <w:rPr>
          <w:sz w:val="28"/>
          <w:szCs w:val="28"/>
        </w:rPr>
        <w:t>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11) собрание граждан;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>12) конференция граждан (собрание делегатов);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13) опрос граждан;</w:t>
      </w:r>
    </w:p>
    <w:p w:rsidR="00CC388C" w:rsidRPr="002C622E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14) обращения граждан в органы местного самоуправления;</w:t>
      </w:r>
    </w:p>
    <w:p w:rsidR="00755DAD" w:rsidRDefault="00CC388C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15) иные формы непосредственного осуществления населением местного самоуправления и участия в его осуществлении, не противоречащие Конституции Российской Федерации, федеральным законам, Уставу (Основному Закону) Алтайского края, законам Алтайского края</w:t>
      </w:r>
      <w:r w:rsidR="00755DAD" w:rsidRPr="002C622E">
        <w:rPr>
          <w:sz w:val="28"/>
          <w:szCs w:val="28"/>
        </w:rPr>
        <w:t>»;</w:t>
      </w:r>
    </w:p>
    <w:p w:rsidR="0095341B" w:rsidRPr="002C622E" w:rsidRDefault="0095341B" w:rsidP="002C622E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CC388C" w:rsidRPr="002C622E" w:rsidRDefault="00755DAD" w:rsidP="002C622E">
      <w:pPr>
        <w:keepNext/>
        <w:ind w:firstLine="539"/>
        <w:rPr>
          <w:sz w:val="28"/>
          <w:szCs w:val="28"/>
        </w:rPr>
      </w:pPr>
      <w:r w:rsidRPr="002C622E">
        <w:rPr>
          <w:sz w:val="28"/>
          <w:szCs w:val="28"/>
        </w:rPr>
        <w:t>2)</w:t>
      </w:r>
      <w:r w:rsidR="00CC388C" w:rsidRPr="002C622E">
        <w:rPr>
          <w:sz w:val="28"/>
          <w:szCs w:val="28"/>
        </w:rPr>
        <w:t xml:space="preserve"> Дополнить </w:t>
      </w:r>
      <w:r w:rsidRPr="002C622E">
        <w:rPr>
          <w:sz w:val="28"/>
          <w:szCs w:val="28"/>
        </w:rPr>
        <w:t xml:space="preserve"> </w:t>
      </w:r>
      <w:r w:rsidR="00CC388C" w:rsidRPr="002C622E">
        <w:rPr>
          <w:sz w:val="28"/>
          <w:szCs w:val="28"/>
        </w:rPr>
        <w:t xml:space="preserve">Устав муниципального образования </w:t>
      </w:r>
      <w:r w:rsidR="006E50BB">
        <w:rPr>
          <w:sz w:val="28"/>
          <w:szCs w:val="28"/>
        </w:rPr>
        <w:t xml:space="preserve">Гоноховский </w:t>
      </w:r>
      <w:r w:rsidR="00CC388C" w:rsidRPr="002C622E">
        <w:rPr>
          <w:sz w:val="28"/>
          <w:szCs w:val="28"/>
        </w:rPr>
        <w:t>сельсовет Каменского района Алтайского края статьей 11.1 следующего содержания:</w:t>
      </w:r>
    </w:p>
    <w:p w:rsidR="00CC388C" w:rsidRPr="003E1CD8" w:rsidRDefault="00CC388C" w:rsidP="002C622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E1CD8">
        <w:rPr>
          <w:b/>
          <w:sz w:val="28"/>
          <w:szCs w:val="28"/>
        </w:rPr>
        <w:t>«Статья 11.1. Инициативные проекты</w:t>
      </w:r>
    </w:p>
    <w:p w:rsidR="00CC388C" w:rsidRPr="003E1CD8" w:rsidRDefault="00CC388C" w:rsidP="002C6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CD8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3E1CD8">
        <w:rPr>
          <w:sz w:val="28"/>
          <w:szCs w:val="28"/>
        </w:rPr>
        <w:t>решения</w:t>
      </w:r>
      <w:proofErr w:type="gramEnd"/>
      <w:r w:rsidRPr="003E1CD8">
        <w:rPr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6E50BB" w:rsidRPr="003E1CD8">
        <w:rPr>
          <w:sz w:val="28"/>
          <w:szCs w:val="28"/>
        </w:rPr>
        <w:t>Гоноховского</w:t>
      </w:r>
      <w:r w:rsidR="0095341B" w:rsidRPr="003E1CD8">
        <w:rPr>
          <w:sz w:val="28"/>
          <w:szCs w:val="28"/>
        </w:rPr>
        <w:t xml:space="preserve"> </w:t>
      </w:r>
      <w:r w:rsidRPr="003E1CD8">
        <w:rPr>
          <w:sz w:val="28"/>
          <w:szCs w:val="28"/>
        </w:rPr>
        <w:t xml:space="preserve">сельсовета </w:t>
      </w:r>
      <w:r w:rsidR="0095341B" w:rsidRPr="003E1CD8">
        <w:rPr>
          <w:sz w:val="28"/>
          <w:szCs w:val="28"/>
        </w:rPr>
        <w:t xml:space="preserve">Каменского </w:t>
      </w:r>
      <w:r w:rsidRPr="003E1CD8">
        <w:rPr>
          <w:sz w:val="28"/>
          <w:szCs w:val="28"/>
        </w:rPr>
        <w:t xml:space="preserve">района Алтайского края (далее - администрация сельсовета в соответствующем падеже) может быть внесен инициативный проект. </w:t>
      </w:r>
    </w:p>
    <w:p w:rsidR="00CC388C" w:rsidRPr="003E1CD8" w:rsidRDefault="00CC388C" w:rsidP="002C6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CD8">
        <w:rPr>
          <w:sz w:val="28"/>
          <w:szCs w:val="28"/>
        </w:rPr>
        <w:t xml:space="preserve">2. Порядок определения части территории поселения, на которой могут реализовываться инициативные проекты, 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3E1CD8">
        <w:rPr>
          <w:spacing w:val="-6"/>
          <w:sz w:val="28"/>
          <w:szCs w:val="28"/>
        </w:rPr>
        <w:t xml:space="preserve">от </w:t>
      </w:r>
      <w:r w:rsidRPr="003E1CD8">
        <w:rPr>
          <w:sz w:val="28"/>
          <w:szCs w:val="28"/>
        </w:rPr>
        <w:t xml:space="preserve">6 октября 2003 года № 131-ФЗ.»; </w:t>
      </w:r>
    </w:p>
    <w:p w:rsidR="0095341B" w:rsidRPr="002C622E" w:rsidRDefault="0095341B" w:rsidP="002C62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755DAD" w:rsidRPr="002C622E" w:rsidRDefault="00CC388C" w:rsidP="002C622E">
      <w:pPr>
        <w:keepNext/>
        <w:ind w:firstLine="539"/>
        <w:rPr>
          <w:sz w:val="28"/>
          <w:szCs w:val="28"/>
        </w:rPr>
      </w:pPr>
      <w:r w:rsidRPr="002C622E">
        <w:rPr>
          <w:sz w:val="28"/>
          <w:szCs w:val="28"/>
        </w:rPr>
        <w:t>3)</w:t>
      </w:r>
      <w:r w:rsidR="00755DAD" w:rsidRPr="002C622E">
        <w:rPr>
          <w:sz w:val="28"/>
          <w:szCs w:val="28"/>
        </w:rPr>
        <w:t>Статью  1</w:t>
      </w:r>
      <w:r w:rsidRPr="002C622E">
        <w:rPr>
          <w:sz w:val="28"/>
          <w:szCs w:val="28"/>
        </w:rPr>
        <w:t>2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C622E">
        <w:rPr>
          <w:b/>
          <w:i/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CC388C" w:rsidRPr="002C622E" w:rsidRDefault="00CC388C" w:rsidP="002C622E">
      <w:pPr>
        <w:pStyle w:val="a6"/>
        <w:ind w:firstLine="567"/>
      </w:pPr>
      <w:r w:rsidRPr="002C622E"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C388C" w:rsidRPr="002C622E" w:rsidRDefault="00CC388C" w:rsidP="002C622E">
      <w:pPr>
        <w:pStyle w:val="a6"/>
        <w:ind w:firstLine="567"/>
      </w:pPr>
      <w:r w:rsidRPr="002C622E"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депутатов.</w:t>
      </w:r>
    </w:p>
    <w:p w:rsidR="00CC388C" w:rsidRPr="002C622E" w:rsidRDefault="00CC388C" w:rsidP="002C622E">
      <w:pPr>
        <w:pStyle w:val="a6"/>
        <w:ind w:firstLine="567"/>
      </w:pPr>
      <w:r w:rsidRPr="002C622E"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территории проживания граждан.</w:t>
      </w:r>
    </w:p>
    <w:p w:rsidR="00CC388C" w:rsidRPr="002C622E" w:rsidRDefault="00CC388C" w:rsidP="002C622E">
      <w:pPr>
        <w:pStyle w:val="a6"/>
        <w:ind w:firstLine="567"/>
      </w:pPr>
      <w:r w:rsidRPr="002C622E"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C388C" w:rsidRPr="002C622E" w:rsidRDefault="00CC388C" w:rsidP="002C622E">
      <w:pPr>
        <w:pStyle w:val="a6"/>
        <w:ind w:firstLine="567"/>
        <w:rPr>
          <w:b/>
        </w:rPr>
      </w:pPr>
      <w:r w:rsidRPr="002C622E">
        <w:t xml:space="preserve">4. Территориальное общественное самоуправление считается учреждённым с момента регистрации </w:t>
      </w:r>
      <w:r w:rsidRPr="003E1CD8">
        <w:t>администрацией сельсовета устава</w:t>
      </w:r>
      <w:r w:rsidRPr="002C622E">
        <w:t xml:space="preserve"> территориального общественного самоуправления.</w:t>
      </w:r>
    </w:p>
    <w:p w:rsidR="00CC388C" w:rsidRPr="002C622E" w:rsidRDefault="00CC388C" w:rsidP="002C622E">
      <w:pPr>
        <w:pStyle w:val="a6"/>
        <w:ind w:firstLine="567"/>
      </w:pPr>
      <w:r w:rsidRPr="002C622E"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C388C" w:rsidRPr="002C622E" w:rsidRDefault="00CC388C" w:rsidP="002C622E">
      <w:pPr>
        <w:pStyle w:val="a6"/>
        <w:ind w:firstLine="567"/>
      </w:pPr>
      <w:r w:rsidRPr="002C622E">
        <w:t>5. Собрание граждан по вопросам организации и осуществления территориального общественного самоуправления считается правомочным, если в нём принимают участие не менее одной трети жителей соответствующей территории, достигших шестнадцатилетнего возраста.</w:t>
      </w:r>
    </w:p>
    <w:p w:rsidR="00CC388C" w:rsidRPr="002C622E" w:rsidRDefault="00CC388C" w:rsidP="002C622E">
      <w:pPr>
        <w:pStyle w:val="a6"/>
        <w:ind w:firstLine="567"/>
      </w:pPr>
      <w:r w:rsidRPr="002C622E"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C388C" w:rsidRPr="002C622E" w:rsidRDefault="00CC388C" w:rsidP="002C622E">
      <w:pPr>
        <w:pStyle w:val="a6"/>
        <w:ind w:firstLine="567"/>
      </w:pPr>
      <w:r w:rsidRPr="002C622E"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C388C" w:rsidRPr="002C622E" w:rsidRDefault="00CC388C" w:rsidP="002C622E">
      <w:pPr>
        <w:pStyle w:val="a6"/>
        <w:ind w:firstLine="567"/>
      </w:pPr>
      <w:r w:rsidRPr="002C622E">
        <w:t>1) установление структуры органов территориального общественного самоуправления;</w:t>
      </w:r>
    </w:p>
    <w:p w:rsidR="00CC388C" w:rsidRPr="002C622E" w:rsidRDefault="00CC388C" w:rsidP="002C622E">
      <w:pPr>
        <w:pStyle w:val="a6"/>
        <w:ind w:firstLine="567"/>
      </w:pPr>
      <w:r w:rsidRPr="002C622E">
        <w:t>2) принятие устава территориального общественного самоуправления, внесение в него изменений и дополнений;</w:t>
      </w:r>
    </w:p>
    <w:p w:rsidR="00CC388C" w:rsidRPr="002C622E" w:rsidRDefault="00CC388C" w:rsidP="002C622E">
      <w:pPr>
        <w:pStyle w:val="a6"/>
        <w:ind w:firstLine="567"/>
      </w:pPr>
      <w:r w:rsidRPr="002C622E">
        <w:t>3) избрание органов территориального общественного самоуправления;</w:t>
      </w:r>
    </w:p>
    <w:p w:rsidR="00CC388C" w:rsidRPr="002C622E" w:rsidRDefault="00CC388C" w:rsidP="002C622E">
      <w:pPr>
        <w:pStyle w:val="a6"/>
        <w:ind w:firstLine="567"/>
      </w:pPr>
      <w:r w:rsidRPr="002C622E">
        <w:t>4) определение основных направлений деятельности территориального общественного самоуправления;</w:t>
      </w:r>
    </w:p>
    <w:p w:rsidR="00CC388C" w:rsidRPr="002C622E" w:rsidRDefault="00CC388C" w:rsidP="002C622E">
      <w:pPr>
        <w:pStyle w:val="a6"/>
        <w:ind w:firstLine="567"/>
      </w:pPr>
      <w:r w:rsidRPr="002C622E">
        <w:t>5) утверждение сметы доходов и расходов территориального общественного самоуправления и отчёта о её исполнении;</w:t>
      </w:r>
    </w:p>
    <w:p w:rsidR="00CC388C" w:rsidRPr="002C622E" w:rsidRDefault="00CC388C" w:rsidP="002C622E">
      <w:pPr>
        <w:pStyle w:val="a6"/>
        <w:ind w:firstLine="567"/>
      </w:pPr>
      <w:r w:rsidRPr="002C622E">
        <w:t>6) рассмотрение и утверждение отчётов о деятельности органов территориального общественного самоуправления;</w:t>
      </w:r>
    </w:p>
    <w:p w:rsidR="00CC388C" w:rsidRPr="003E1CD8" w:rsidRDefault="00CC388C" w:rsidP="002C622E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3E1CD8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C388C" w:rsidRPr="002C622E" w:rsidRDefault="00CC388C" w:rsidP="002C622E">
      <w:pPr>
        <w:pStyle w:val="a6"/>
        <w:ind w:firstLine="567"/>
      </w:pPr>
      <w:r w:rsidRPr="002C622E">
        <w:t>7. Органы территориального общественного самоуправления:</w:t>
      </w:r>
    </w:p>
    <w:p w:rsidR="00CC388C" w:rsidRPr="002C622E" w:rsidRDefault="00CC388C" w:rsidP="002C622E">
      <w:pPr>
        <w:pStyle w:val="a6"/>
        <w:ind w:firstLine="567"/>
      </w:pPr>
      <w:r w:rsidRPr="002C622E">
        <w:t>1) представляют интересы населения, проживающего на соответствующей территории;</w:t>
      </w:r>
    </w:p>
    <w:p w:rsidR="00CC388C" w:rsidRPr="002C622E" w:rsidRDefault="00CC388C" w:rsidP="002C622E">
      <w:pPr>
        <w:pStyle w:val="a6"/>
        <w:ind w:firstLine="567"/>
      </w:pPr>
      <w:r w:rsidRPr="002C622E">
        <w:t>2) обеспечивают исполнение решений, принятых на собраниях и конференциях граждан;</w:t>
      </w:r>
    </w:p>
    <w:p w:rsidR="00CC388C" w:rsidRPr="002C622E" w:rsidRDefault="00CC388C" w:rsidP="002C622E">
      <w:pPr>
        <w:pStyle w:val="a6"/>
        <w:ind w:firstLine="567"/>
      </w:pPr>
      <w:r w:rsidRPr="002C622E"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</w:p>
    <w:p w:rsidR="00CC388C" w:rsidRPr="002C622E" w:rsidRDefault="00CC388C" w:rsidP="002C622E">
      <w:pPr>
        <w:pStyle w:val="a6"/>
        <w:ind w:firstLine="567"/>
      </w:pPr>
      <w:r w:rsidRPr="002C622E"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C388C" w:rsidRPr="003E1CD8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55DAD" w:rsidRDefault="00CC388C" w:rsidP="002C622E">
      <w:pPr>
        <w:pStyle w:val="a6"/>
        <w:ind w:firstLine="567"/>
      </w:pPr>
      <w:r w:rsidRPr="003E1CD8">
        <w:lastRenderedPageBreak/>
        <w:t>9.</w:t>
      </w:r>
      <w:r w:rsidRPr="002C622E"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определяются положением, утверждаемым решением Совета депутатов.</w:t>
      </w:r>
      <w:r w:rsidR="00755DAD" w:rsidRPr="002C622E">
        <w:t>»;</w:t>
      </w:r>
    </w:p>
    <w:p w:rsidR="0095341B" w:rsidRPr="002C622E" w:rsidRDefault="0095341B" w:rsidP="002C622E">
      <w:pPr>
        <w:pStyle w:val="a6"/>
        <w:ind w:firstLine="567"/>
      </w:pPr>
    </w:p>
    <w:p w:rsidR="00755DAD" w:rsidRPr="002C622E" w:rsidRDefault="00CC388C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>4</w:t>
      </w:r>
      <w:r w:rsidR="00755DAD" w:rsidRPr="002C622E">
        <w:rPr>
          <w:sz w:val="28"/>
          <w:szCs w:val="28"/>
        </w:rPr>
        <w:t xml:space="preserve">) Статью  </w:t>
      </w:r>
      <w:r w:rsidRPr="002C622E">
        <w:rPr>
          <w:sz w:val="28"/>
          <w:szCs w:val="28"/>
        </w:rPr>
        <w:t>15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5"/>
        <w:spacing w:before="0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2C622E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CC388C" w:rsidRPr="002C622E">
        <w:rPr>
          <w:rFonts w:ascii="Times New Roman" w:hAnsi="Times New Roman"/>
          <w:b/>
          <w:color w:val="auto"/>
          <w:sz w:val="28"/>
          <w:szCs w:val="28"/>
        </w:rPr>
        <w:t>Статья 15. Собрание граждан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3E1CD8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3E1CD8">
        <w:rPr>
          <w:b/>
          <w:bCs/>
          <w:sz w:val="28"/>
          <w:szCs w:val="28"/>
        </w:rPr>
        <w:t xml:space="preserve"> </w:t>
      </w:r>
      <w:r w:rsidRPr="003E1CD8">
        <w:rPr>
          <w:sz w:val="28"/>
          <w:szCs w:val="28"/>
        </w:rPr>
        <w:t>осу</w:t>
      </w:r>
      <w:r w:rsidRPr="002C622E">
        <w:rPr>
          <w:sz w:val="28"/>
          <w:szCs w:val="28"/>
        </w:rPr>
        <w:t xml:space="preserve">ществления территориального общественного самоуправления </w:t>
      </w:r>
      <w:proofErr w:type="gramStart"/>
      <w:r w:rsidRPr="002C622E">
        <w:rPr>
          <w:sz w:val="28"/>
          <w:szCs w:val="28"/>
        </w:rPr>
        <w:t>на части территории</w:t>
      </w:r>
      <w:proofErr w:type="gramEnd"/>
      <w:r w:rsidRPr="002C622E">
        <w:rPr>
          <w:sz w:val="28"/>
          <w:szCs w:val="28"/>
        </w:rPr>
        <w:t xml:space="preserve"> поселения могут проводиться собрания граждан.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CC388C" w:rsidRPr="002C622E" w:rsidRDefault="00CC388C" w:rsidP="002C622E">
      <w:pPr>
        <w:pStyle w:val="a6"/>
        <w:ind w:firstLine="567"/>
      </w:pPr>
      <w:r w:rsidRPr="002C622E"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созыве.</w:t>
      </w:r>
    </w:p>
    <w:p w:rsidR="00CC388C" w:rsidRPr="003E1CD8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</w:t>
      </w:r>
      <w:r w:rsidRPr="002C622E">
        <w:rPr>
          <w:sz w:val="28"/>
          <w:szCs w:val="28"/>
        </w:rPr>
        <w:lastRenderedPageBreak/>
        <w:t>взаимоотношениях с органами местного самоуправления и должностными лицами местного самоуправления.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 и положением, утверждаемым решением Совета депутатов, уставом территориального общественного самоуправления.</w:t>
      </w:r>
    </w:p>
    <w:p w:rsidR="00755DAD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9. Итоги собрания граждан подлежат официальному обнародованию на информационном стенде администрации сельсовета</w:t>
      </w:r>
      <w:r w:rsidR="00755DAD" w:rsidRPr="002C622E">
        <w:rPr>
          <w:sz w:val="28"/>
          <w:szCs w:val="28"/>
        </w:rPr>
        <w:t>»;</w:t>
      </w:r>
    </w:p>
    <w:p w:rsidR="0095341B" w:rsidRPr="002C622E" w:rsidRDefault="0095341B" w:rsidP="002C622E">
      <w:pPr>
        <w:ind w:firstLine="567"/>
        <w:jc w:val="both"/>
        <w:rPr>
          <w:sz w:val="28"/>
          <w:szCs w:val="28"/>
        </w:rPr>
      </w:pPr>
    </w:p>
    <w:p w:rsidR="00755DAD" w:rsidRPr="002C622E" w:rsidRDefault="00CC388C" w:rsidP="002C622E">
      <w:pPr>
        <w:keepNext/>
        <w:ind w:firstLine="539"/>
        <w:rPr>
          <w:sz w:val="28"/>
          <w:szCs w:val="28"/>
        </w:rPr>
      </w:pPr>
      <w:r w:rsidRPr="002C622E">
        <w:rPr>
          <w:sz w:val="28"/>
          <w:szCs w:val="28"/>
        </w:rPr>
        <w:t>5</w:t>
      </w:r>
      <w:r w:rsidR="00755DAD" w:rsidRPr="002C622E">
        <w:rPr>
          <w:sz w:val="28"/>
          <w:szCs w:val="28"/>
        </w:rPr>
        <w:t xml:space="preserve">) Статью  </w:t>
      </w:r>
      <w:r w:rsidRPr="002C622E">
        <w:rPr>
          <w:sz w:val="28"/>
          <w:szCs w:val="28"/>
        </w:rPr>
        <w:t>17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6E50BB" w:rsidRDefault="00755DAD" w:rsidP="002C622E">
      <w:pPr>
        <w:pStyle w:val="3"/>
        <w:ind w:firstLine="567"/>
        <w:jc w:val="both"/>
        <w:rPr>
          <w:bCs/>
          <w:sz w:val="32"/>
          <w:szCs w:val="32"/>
        </w:rPr>
      </w:pPr>
      <w:r w:rsidRPr="006E50BB">
        <w:rPr>
          <w:i/>
          <w:sz w:val="32"/>
          <w:szCs w:val="32"/>
        </w:rPr>
        <w:t>«</w:t>
      </w:r>
      <w:r w:rsidR="00CC388C" w:rsidRPr="006E50BB">
        <w:rPr>
          <w:bCs/>
          <w:sz w:val="32"/>
          <w:szCs w:val="32"/>
        </w:rPr>
        <w:t>Статья 17. Опрос граждан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Результаты опроса носят рекомендательный характер.</w:t>
      </w:r>
    </w:p>
    <w:p w:rsidR="00CC388C" w:rsidRPr="003E1CD8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2. В опросе могут принимать участие жители поселения, обладающие избирательным правом. </w:t>
      </w:r>
      <w:r w:rsidRPr="003E1CD8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Опрос граждан проводится по инициативе: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Правительства Алтайского края - для учёта мнения граждан при принятии решений об изменении целевого назначения земель поселения для объектов краевого и межрегионального значения;</w:t>
      </w:r>
    </w:p>
    <w:p w:rsidR="00CC388C" w:rsidRPr="003E1CD8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55DAD" w:rsidRDefault="00CC388C" w:rsidP="002C622E">
      <w:pPr>
        <w:ind w:firstLine="540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4. Порядок назначения и проведения</w:t>
      </w:r>
      <w:r w:rsidRPr="002C622E">
        <w:rPr>
          <w:sz w:val="28"/>
          <w:szCs w:val="28"/>
        </w:rPr>
        <w:t xml:space="preserve"> опроса граждан определяется положением, утверждаемым решением Совета депутатов, в соответствии с законом Алтайского края от 30 июня 2015 года № 59-ЗС «О порядке назначения и проведения опроса граждан в муниципальных образованиях Алтайского края»</w:t>
      </w:r>
      <w:r w:rsidR="00755DAD" w:rsidRPr="002C622E">
        <w:rPr>
          <w:sz w:val="28"/>
          <w:szCs w:val="28"/>
        </w:rPr>
        <w:t>»;</w:t>
      </w:r>
    </w:p>
    <w:p w:rsidR="0095341B" w:rsidRPr="002C622E" w:rsidRDefault="0095341B" w:rsidP="002C622E">
      <w:pPr>
        <w:ind w:firstLine="540"/>
        <w:jc w:val="both"/>
        <w:rPr>
          <w:sz w:val="28"/>
          <w:szCs w:val="28"/>
        </w:rPr>
      </w:pPr>
    </w:p>
    <w:p w:rsidR="00755DAD" w:rsidRPr="002C622E" w:rsidRDefault="00CC388C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>6</w:t>
      </w:r>
      <w:r w:rsidR="00755DAD" w:rsidRPr="002C622E">
        <w:rPr>
          <w:sz w:val="28"/>
          <w:szCs w:val="28"/>
        </w:rPr>
        <w:t>) Статью  2</w:t>
      </w:r>
      <w:r w:rsidRPr="002C622E">
        <w:rPr>
          <w:sz w:val="28"/>
          <w:szCs w:val="28"/>
        </w:rPr>
        <w:t>6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pStyle w:val="9"/>
        <w:spacing w:before="0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C622E">
        <w:rPr>
          <w:rFonts w:ascii="Times New Roman" w:hAnsi="Times New Roman"/>
          <w:sz w:val="28"/>
          <w:szCs w:val="28"/>
        </w:rPr>
        <w:t>«</w:t>
      </w:r>
      <w:r w:rsidR="00CC388C" w:rsidRPr="002C622E">
        <w:rPr>
          <w:rFonts w:ascii="Times New Roman" w:hAnsi="Times New Roman"/>
          <w:b/>
          <w:bCs/>
          <w:sz w:val="28"/>
          <w:szCs w:val="28"/>
        </w:rPr>
        <w:t xml:space="preserve">Статья 26. Правовой статус депутата </w:t>
      </w:r>
    </w:p>
    <w:p w:rsidR="00CC388C" w:rsidRPr="002C622E" w:rsidRDefault="00CC388C" w:rsidP="002C622E">
      <w:pPr>
        <w:pStyle w:val="a6"/>
        <w:ind w:firstLine="567"/>
      </w:pPr>
      <w:r w:rsidRPr="002C622E">
        <w:t xml:space="preserve">1. Депутат является полномочным представителем избирателей, проживающих на территории соответствующего избирательного округа, </w:t>
      </w:r>
      <w:r w:rsidRPr="002C622E">
        <w:lastRenderedPageBreak/>
        <w:t>отчитывается перед ними о своей деятельности не реже одного раза в год и может быть ими отозван.</w:t>
      </w:r>
    </w:p>
    <w:p w:rsidR="00CC388C" w:rsidRPr="002C622E" w:rsidRDefault="00CC388C" w:rsidP="002C622E">
      <w:pPr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t>Органы</w:t>
      </w:r>
      <w:r w:rsidRPr="002C622E">
        <w:rPr>
          <w:b/>
          <w:sz w:val="28"/>
          <w:szCs w:val="28"/>
        </w:rPr>
        <w:t xml:space="preserve"> </w:t>
      </w:r>
      <w:r w:rsidRPr="002C622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C388C" w:rsidRPr="002C622E" w:rsidRDefault="00CC388C" w:rsidP="002C622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CC388C" w:rsidRPr="003E1CD8" w:rsidRDefault="00CC388C" w:rsidP="002C622E">
      <w:pPr>
        <w:ind w:right="-1" w:firstLine="540"/>
        <w:jc w:val="both"/>
        <w:rPr>
          <w:sz w:val="28"/>
          <w:szCs w:val="28"/>
        </w:rPr>
      </w:pPr>
      <w:proofErr w:type="gramStart"/>
      <w:r w:rsidRPr="003E1CD8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3E1CD8">
        <w:rPr>
          <w:rFonts w:eastAsia="Calibri"/>
          <w:sz w:val="28"/>
          <w:szCs w:val="28"/>
        </w:rPr>
        <w:t xml:space="preserve">гарантируется сохранение места работы (должности) на период, который составляет в совокупности </w:t>
      </w:r>
      <w:r w:rsidR="008756A7" w:rsidRPr="003E1CD8">
        <w:rPr>
          <w:rFonts w:eastAsia="Calibri"/>
          <w:sz w:val="28"/>
          <w:szCs w:val="28"/>
        </w:rPr>
        <w:t>два</w:t>
      </w:r>
      <w:r w:rsidR="00990575" w:rsidRPr="003E1CD8">
        <w:rPr>
          <w:rFonts w:eastAsia="Calibri"/>
          <w:sz w:val="28"/>
          <w:szCs w:val="28"/>
        </w:rPr>
        <w:t xml:space="preserve"> </w:t>
      </w:r>
      <w:r w:rsidRPr="003E1CD8">
        <w:rPr>
          <w:rFonts w:eastAsia="Calibri"/>
          <w:sz w:val="28"/>
          <w:szCs w:val="28"/>
        </w:rPr>
        <w:t>рабочих дня в месяц</w:t>
      </w:r>
      <w:r w:rsidR="008756A7" w:rsidRPr="003E1CD8">
        <w:rPr>
          <w:rFonts w:eastAsia="Calibri"/>
          <w:sz w:val="28"/>
          <w:szCs w:val="28"/>
        </w:rPr>
        <w:t>.</w:t>
      </w:r>
      <w:r w:rsidRPr="003E1CD8">
        <w:rPr>
          <w:rFonts w:eastAsia="Calibri"/>
          <w:sz w:val="28"/>
          <w:szCs w:val="28"/>
        </w:rPr>
        <w:t xml:space="preserve"> </w:t>
      </w:r>
      <w:proofErr w:type="gramEnd"/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4. Депутат обязан: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C388C" w:rsidRPr="002C622E" w:rsidRDefault="00CC388C" w:rsidP="002C622E">
      <w:pPr>
        <w:pStyle w:val="a6"/>
        <w:ind w:firstLine="567"/>
      </w:pPr>
      <w:r w:rsidRPr="002C622E">
        <w:t>2) соблюдать правила депутатской этики, установленные Советом депутатов;</w:t>
      </w:r>
    </w:p>
    <w:p w:rsidR="00CC388C" w:rsidRPr="002C622E" w:rsidRDefault="00CC388C" w:rsidP="002C622E">
      <w:pPr>
        <w:pStyle w:val="a6"/>
        <w:ind w:firstLine="567"/>
      </w:pPr>
      <w:r w:rsidRPr="002C622E"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CC388C" w:rsidRPr="002C622E" w:rsidRDefault="00CC388C" w:rsidP="002C622E">
      <w:pPr>
        <w:pStyle w:val="a6"/>
        <w:ind w:firstLine="567"/>
      </w:pPr>
      <w:r w:rsidRPr="002C622E">
        <w:t>4) соблюдать установленные в Совете депутатов правила публичных выступлений;</w:t>
      </w:r>
    </w:p>
    <w:p w:rsidR="00CC388C" w:rsidRPr="002C622E" w:rsidRDefault="00CC388C" w:rsidP="002C622E">
      <w:pPr>
        <w:pStyle w:val="a6"/>
        <w:ind w:firstLine="567"/>
      </w:pPr>
      <w:r w:rsidRPr="002C622E">
        <w:t>5) добросовестно выполнять поручения Совета депутатов и его органов, данные в пределах их компетенции;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проводить личный приём граждан не реже одного раза в месяц.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5. Осуществляя свои полномочия, депутат имеет право: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proofErr w:type="gramStart"/>
      <w:r w:rsidRPr="002C622E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депутатов и вносить предложения</w:t>
      </w:r>
      <w:proofErr w:type="gramEnd"/>
      <w:r w:rsidRPr="002C622E">
        <w:rPr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C388C" w:rsidRPr="002C622E" w:rsidRDefault="00CC388C" w:rsidP="002C622E">
      <w:pPr>
        <w:ind w:firstLine="567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lastRenderedPageBreak/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</w:t>
      </w:r>
      <w:proofErr w:type="gramStart"/>
      <w:r w:rsidRPr="002C622E">
        <w:rPr>
          <w:sz w:val="28"/>
          <w:szCs w:val="28"/>
        </w:rPr>
        <w:t>позднее</w:t>
      </w:r>
      <w:proofErr w:type="gramEnd"/>
      <w:r w:rsidRPr="002C622E">
        <w:rPr>
          <w:sz w:val="28"/>
          <w:szCs w:val="28"/>
        </w:rPr>
        <w:t xml:space="preserve"> чем за три дня до дня заседания;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CC388C" w:rsidRPr="002C622E" w:rsidRDefault="00CC388C" w:rsidP="002C622E">
      <w:pPr>
        <w:ind w:right="-1"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CC388C" w:rsidRPr="002C622E" w:rsidRDefault="00CC388C" w:rsidP="002C622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смерти;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отставки по собственному желанию;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3) признания судом недееспособным или ограниченно дееспособным;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proofErr w:type="gramStart"/>
      <w:r w:rsidRPr="002C622E"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</w:t>
      </w:r>
      <w:r w:rsidRPr="002C622E">
        <w:rPr>
          <w:sz w:val="28"/>
          <w:szCs w:val="28"/>
        </w:rPr>
        <w:lastRenderedPageBreak/>
        <w:t>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2C622E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8) отзыва избирателями;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9) досрочного прекращения полномочий Совета депутатов;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CC388C" w:rsidRPr="002C622E" w:rsidRDefault="00CC388C" w:rsidP="002C622E">
      <w:pPr>
        <w:ind w:right="-1" w:firstLine="567"/>
        <w:jc w:val="both"/>
        <w:rPr>
          <w:sz w:val="28"/>
          <w:szCs w:val="28"/>
        </w:rPr>
      </w:pPr>
      <w:proofErr w:type="gramStart"/>
      <w:r w:rsidRPr="002C622E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</w:t>
      </w:r>
      <w:proofErr w:type="gramEnd"/>
      <w:r w:rsidRPr="002C622E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CC388C" w:rsidRPr="002C622E" w:rsidRDefault="00CC388C" w:rsidP="002C62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C622E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755DAD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2C622E">
        <w:rPr>
          <w:rFonts w:ascii="Times New Roman" w:hAnsi="Times New Roman" w:cs="Times New Roman"/>
          <w:sz w:val="28"/>
          <w:szCs w:val="28"/>
        </w:rPr>
        <w:t>.</w:t>
      </w:r>
      <w:r w:rsidR="00755DAD" w:rsidRPr="002C62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341B" w:rsidRPr="002C622E" w:rsidRDefault="0095341B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AD" w:rsidRPr="002C622E" w:rsidRDefault="00CC388C" w:rsidP="002C622E">
      <w:pPr>
        <w:keepNext/>
        <w:ind w:firstLine="540"/>
        <w:rPr>
          <w:sz w:val="28"/>
          <w:szCs w:val="28"/>
        </w:rPr>
      </w:pPr>
      <w:r w:rsidRPr="002C622E">
        <w:rPr>
          <w:sz w:val="28"/>
          <w:szCs w:val="28"/>
        </w:rPr>
        <w:t>7</w:t>
      </w:r>
      <w:r w:rsidR="00755DAD" w:rsidRPr="002C622E">
        <w:rPr>
          <w:sz w:val="28"/>
          <w:szCs w:val="28"/>
        </w:rPr>
        <w:t>) Статью  3</w:t>
      </w:r>
      <w:r w:rsidRPr="002C622E">
        <w:rPr>
          <w:sz w:val="28"/>
          <w:szCs w:val="28"/>
        </w:rPr>
        <w:t>9</w:t>
      </w:r>
      <w:r w:rsidR="00755DAD" w:rsidRPr="002C622E">
        <w:rPr>
          <w:sz w:val="28"/>
          <w:szCs w:val="28"/>
        </w:rPr>
        <w:t xml:space="preserve">  изложить в следующей редакции:</w:t>
      </w:r>
    </w:p>
    <w:p w:rsidR="00CC388C" w:rsidRPr="002C622E" w:rsidRDefault="00755DAD" w:rsidP="002C622E">
      <w:pPr>
        <w:ind w:firstLine="567"/>
        <w:jc w:val="both"/>
        <w:rPr>
          <w:b/>
          <w:bCs/>
          <w:sz w:val="28"/>
          <w:szCs w:val="28"/>
        </w:rPr>
      </w:pPr>
      <w:r w:rsidRPr="002C622E">
        <w:rPr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>Статья 39. Правовой статус избирательной комиссии сельсовета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2C622E">
        <w:rPr>
          <w:rFonts w:ascii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2C622E">
        <w:rPr>
          <w:rFonts w:ascii="Times New Roman" w:hAnsi="Times New Roman" w:cs="Times New Roman"/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2C622E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2. Срок полномочий избирательной комиссии сельсовета составляет пять лет.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3. Избирательная комиссия сельсовета состоит из</w:t>
      </w:r>
      <w:r w:rsidR="0095341B">
        <w:rPr>
          <w:rFonts w:ascii="Times New Roman" w:hAnsi="Times New Roman" w:cs="Times New Roman"/>
          <w:sz w:val="28"/>
          <w:szCs w:val="28"/>
        </w:rPr>
        <w:t xml:space="preserve"> </w:t>
      </w:r>
      <w:r w:rsidR="0095341B" w:rsidRPr="003E1CD8">
        <w:rPr>
          <w:rFonts w:ascii="Times New Roman" w:hAnsi="Times New Roman" w:cs="Times New Roman"/>
          <w:sz w:val="28"/>
          <w:szCs w:val="28"/>
        </w:rPr>
        <w:t>6</w:t>
      </w:r>
      <w:r w:rsidR="0095341B">
        <w:rPr>
          <w:rFonts w:ascii="Times New Roman" w:hAnsi="Times New Roman" w:cs="Times New Roman"/>
          <w:sz w:val="28"/>
          <w:szCs w:val="28"/>
        </w:rPr>
        <w:t xml:space="preserve"> </w:t>
      </w:r>
      <w:r w:rsidRPr="002C622E">
        <w:rPr>
          <w:rFonts w:ascii="Times New Roman" w:hAnsi="Times New Roman" w:cs="Times New Roman"/>
          <w:sz w:val="28"/>
          <w:szCs w:val="28"/>
        </w:rPr>
        <w:t>членов с правом решающего голоса.</w:t>
      </w:r>
    </w:p>
    <w:p w:rsidR="00CC388C" w:rsidRPr="002C622E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22E">
        <w:rPr>
          <w:rFonts w:ascii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порядке, установленном федеральным законом и принимаемым в соответствии с ним законом Алтайского края.</w:t>
      </w:r>
    </w:p>
    <w:p w:rsidR="00CC388C" w:rsidRPr="002C622E" w:rsidRDefault="00CC388C" w:rsidP="002C622E">
      <w:pPr>
        <w:ind w:firstLine="567"/>
        <w:jc w:val="both"/>
        <w:rPr>
          <w:sz w:val="28"/>
          <w:szCs w:val="28"/>
        </w:rPr>
      </w:pPr>
      <w:r w:rsidRPr="002C622E">
        <w:rPr>
          <w:sz w:val="28"/>
          <w:szCs w:val="28"/>
        </w:rPr>
        <w:lastRenderedPageBreak/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CC388C" w:rsidRPr="003E1CD8" w:rsidRDefault="00CC388C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6. 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</w:t>
      </w:r>
      <w:r w:rsidR="0095341B" w:rsidRPr="003E1CD8">
        <w:rPr>
          <w:sz w:val="28"/>
          <w:szCs w:val="28"/>
        </w:rPr>
        <w:t>сия сельсовета не формируется»;</w:t>
      </w:r>
    </w:p>
    <w:p w:rsidR="0095341B" w:rsidRPr="003E1CD8" w:rsidRDefault="0095341B" w:rsidP="0095341B">
      <w:pPr>
        <w:keepNext/>
        <w:ind w:firstLine="539"/>
        <w:jc w:val="both"/>
        <w:rPr>
          <w:sz w:val="28"/>
          <w:szCs w:val="28"/>
        </w:rPr>
      </w:pPr>
      <w:r w:rsidRPr="003E1CD8">
        <w:rPr>
          <w:sz w:val="28"/>
          <w:szCs w:val="28"/>
        </w:rPr>
        <w:t>8) Статью  51  изложить в следующей редакции:</w:t>
      </w:r>
    </w:p>
    <w:p w:rsidR="0095341B" w:rsidRPr="003E1CD8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E1CD8">
        <w:rPr>
          <w:b/>
          <w:bCs/>
          <w:sz w:val="28"/>
          <w:szCs w:val="28"/>
        </w:rPr>
        <w:t xml:space="preserve">Статья  51.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E1CD8">
        <w:rPr>
          <w:b/>
          <w:bCs/>
          <w:sz w:val="28"/>
          <w:szCs w:val="28"/>
        </w:rPr>
        <w:t>контроля за</w:t>
      </w:r>
      <w:proofErr w:type="gramEnd"/>
      <w:r w:rsidRPr="003E1CD8">
        <w:rPr>
          <w:b/>
          <w:bCs/>
          <w:sz w:val="28"/>
          <w:szCs w:val="28"/>
        </w:rPr>
        <w:t xml:space="preserve"> его исполнением</w:t>
      </w:r>
      <w:r w:rsidR="003E1CD8">
        <w:rPr>
          <w:b/>
          <w:bCs/>
          <w:sz w:val="28"/>
          <w:szCs w:val="28"/>
        </w:rPr>
        <w:t>.</w:t>
      </w:r>
    </w:p>
    <w:p w:rsidR="0095341B" w:rsidRP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 xml:space="preserve">1. Составление проекта бюджета поселения - исключительная прерогатива Администрации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7" w:tgtFrame="_blank" w:history="1">
        <w:r w:rsidRPr="0095341B">
          <w:rPr>
            <w:rStyle w:val="hyperlink"/>
            <w:sz w:val="28"/>
            <w:szCs w:val="28"/>
          </w:rPr>
          <w:t>Бюджетным кодексом Российской Федерации</w:t>
        </w:r>
      </w:hyperlink>
      <w:r w:rsidRPr="0095341B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5341B" w:rsidRP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Совета депутатов в срок, установленный решением Совета депутатов, но не позднее 15 ноября текущего года.</w:t>
      </w:r>
    </w:p>
    <w:p w:rsidR="0095341B" w:rsidRP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 xml:space="preserve">3. </w:t>
      </w:r>
      <w:proofErr w:type="gramStart"/>
      <w:r w:rsidRPr="0095341B">
        <w:rPr>
          <w:sz w:val="28"/>
          <w:szCs w:val="28"/>
        </w:rPr>
        <w:t xml:space="preserve">Порядок рассмотрения проекта решения о бюджете поселения и его утверждения определяется решениями Совета депутатов в соответствии с требованиями </w:t>
      </w:r>
      <w:hyperlink r:id="rId8" w:tgtFrame="_blank" w:history="1">
        <w:r w:rsidRPr="0095341B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 w:rsidRPr="0095341B">
        <w:rPr>
          <w:sz w:val="28"/>
          <w:szCs w:val="28"/>
        </w:rPr>
        <w:t xml:space="preserve"> и должен предусматривать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</w:t>
      </w:r>
      <w:hyperlink r:id="rId9" w:tgtFrame="_blank" w:history="1">
        <w:r w:rsidRPr="0095341B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 w:rsidRPr="0095341B">
        <w:rPr>
          <w:sz w:val="28"/>
          <w:szCs w:val="28"/>
        </w:rPr>
        <w:t>.</w:t>
      </w:r>
      <w:proofErr w:type="gramEnd"/>
    </w:p>
    <w:p w:rsidR="0095341B" w:rsidRP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5341B" w:rsidRP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0" w:tgtFrame="_blank" w:history="1">
        <w:r w:rsidRPr="0095341B">
          <w:rPr>
            <w:rStyle w:val="hyperlink"/>
            <w:sz w:val="28"/>
            <w:szCs w:val="28"/>
          </w:rPr>
          <w:t>Бюджетным кодексом Российской Федерации</w:t>
        </w:r>
      </w:hyperlink>
      <w:r w:rsidRPr="0095341B">
        <w:rPr>
          <w:sz w:val="28"/>
          <w:szCs w:val="28"/>
        </w:rPr>
        <w:t>.</w:t>
      </w:r>
    </w:p>
    <w:p w:rsidR="0095341B" w:rsidRPr="0095341B" w:rsidRDefault="0095341B" w:rsidP="0095341B">
      <w:pPr>
        <w:pStyle w:val="con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95341B" w:rsidRPr="003E1CD8" w:rsidRDefault="0095341B" w:rsidP="0095341B">
      <w:pPr>
        <w:ind w:right="-1" w:firstLine="540"/>
        <w:jc w:val="both"/>
        <w:rPr>
          <w:snapToGrid w:val="0"/>
          <w:sz w:val="28"/>
          <w:szCs w:val="28"/>
        </w:rPr>
      </w:pPr>
      <w:r w:rsidRPr="003E1CD8">
        <w:rPr>
          <w:snapToGrid w:val="0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5341B" w:rsidRDefault="0095341B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341B">
        <w:rPr>
          <w:sz w:val="28"/>
          <w:szCs w:val="28"/>
        </w:rPr>
        <w:t>7. Администрация сельсовета предоставляет Совету депутатов в пределах его компетенции по бюджетным вопросам всю необходимую информацию</w:t>
      </w:r>
      <w:r w:rsidR="00A11D5F">
        <w:rPr>
          <w:sz w:val="28"/>
          <w:szCs w:val="28"/>
        </w:rPr>
        <w:t>».</w:t>
      </w:r>
    </w:p>
    <w:p w:rsidR="001D03B2" w:rsidRPr="001D03B2" w:rsidRDefault="001D03B2" w:rsidP="001D03B2">
      <w:pPr>
        <w:tabs>
          <w:tab w:val="left" w:pos="0"/>
        </w:tabs>
        <w:ind w:firstLine="1038"/>
        <w:jc w:val="both"/>
        <w:rPr>
          <w:color w:val="000000"/>
          <w:sz w:val="28"/>
          <w:szCs w:val="28"/>
        </w:rPr>
      </w:pPr>
      <w:r w:rsidRPr="001D03B2">
        <w:rPr>
          <w:color w:val="000000"/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1D03B2" w:rsidRPr="001D03B2" w:rsidRDefault="001D03B2" w:rsidP="001D03B2">
      <w:pPr>
        <w:tabs>
          <w:tab w:val="left" w:pos="0"/>
        </w:tabs>
        <w:ind w:firstLine="1038"/>
        <w:jc w:val="both"/>
        <w:rPr>
          <w:color w:val="000000"/>
          <w:sz w:val="28"/>
          <w:szCs w:val="28"/>
        </w:rPr>
      </w:pPr>
      <w:r w:rsidRPr="001D03B2">
        <w:rPr>
          <w:color w:val="000000"/>
          <w:sz w:val="28"/>
          <w:szCs w:val="28"/>
        </w:rPr>
        <w:t>3. О</w:t>
      </w:r>
      <w:r>
        <w:rPr>
          <w:color w:val="000000"/>
          <w:sz w:val="28"/>
          <w:szCs w:val="28"/>
        </w:rPr>
        <w:t>бнародовать</w:t>
      </w:r>
      <w:r w:rsidRPr="001D03B2">
        <w:rPr>
          <w:color w:val="000000"/>
          <w:sz w:val="28"/>
          <w:szCs w:val="28"/>
        </w:rPr>
        <w:t xml:space="preserve"> настоящее решение после государственной регистрации в установленном порядке.</w:t>
      </w:r>
    </w:p>
    <w:p w:rsidR="00FE2FEC" w:rsidRPr="00953A06" w:rsidRDefault="001D03B2" w:rsidP="00FE2FEC">
      <w:pPr>
        <w:keepNext/>
        <w:ind w:firstLine="709"/>
        <w:jc w:val="both"/>
        <w:rPr>
          <w:sz w:val="28"/>
          <w:szCs w:val="28"/>
        </w:rPr>
      </w:pPr>
      <w:r w:rsidRPr="001D03B2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1D03B2">
        <w:rPr>
          <w:color w:val="000000"/>
          <w:sz w:val="28"/>
          <w:szCs w:val="28"/>
        </w:rPr>
        <w:t>Контроль за</w:t>
      </w:r>
      <w:proofErr w:type="gramEnd"/>
      <w:r w:rsidRPr="001D03B2">
        <w:rPr>
          <w:color w:val="000000"/>
          <w:sz w:val="28"/>
          <w:szCs w:val="28"/>
        </w:rPr>
        <w:t xml:space="preserve"> исполнением настоящего решения  возложить</w:t>
      </w:r>
      <w:r w:rsidR="00FE2FEC" w:rsidRPr="00BB19C1">
        <w:rPr>
          <w:sz w:val="28"/>
          <w:szCs w:val="28"/>
        </w:rPr>
        <w:t xml:space="preserve">   на постоянную </w:t>
      </w:r>
      <w:r w:rsidR="00FE2FEC">
        <w:rPr>
          <w:sz w:val="28"/>
          <w:szCs w:val="28"/>
        </w:rPr>
        <w:t xml:space="preserve">планово-бюджетную </w:t>
      </w:r>
      <w:r w:rsidR="00FE2FEC" w:rsidRPr="00BB19C1">
        <w:rPr>
          <w:sz w:val="28"/>
          <w:szCs w:val="28"/>
        </w:rPr>
        <w:t xml:space="preserve">комиссию сельского Совета депутатов </w:t>
      </w:r>
      <w:r w:rsidR="00FE2FEC">
        <w:rPr>
          <w:sz w:val="28"/>
          <w:szCs w:val="28"/>
        </w:rPr>
        <w:t>(председатель Деревягин С.Н.)</w:t>
      </w:r>
    </w:p>
    <w:p w:rsidR="001D03B2" w:rsidRPr="001D03B2" w:rsidRDefault="001D03B2" w:rsidP="001D03B2">
      <w:pPr>
        <w:tabs>
          <w:tab w:val="left" w:pos="0"/>
        </w:tabs>
        <w:ind w:firstLine="1038"/>
        <w:jc w:val="both"/>
        <w:rPr>
          <w:color w:val="000000"/>
          <w:sz w:val="28"/>
          <w:szCs w:val="28"/>
        </w:rPr>
      </w:pPr>
      <w:r w:rsidRPr="001D03B2">
        <w:rPr>
          <w:color w:val="000000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1D03B2" w:rsidRPr="001D03B2" w:rsidRDefault="001D03B2" w:rsidP="001D03B2">
      <w:pPr>
        <w:pStyle w:val="3"/>
        <w:tabs>
          <w:tab w:val="left" w:pos="0"/>
        </w:tabs>
        <w:ind w:firstLine="1038"/>
        <w:rPr>
          <w:color w:val="000000"/>
          <w:szCs w:val="28"/>
        </w:rPr>
      </w:pPr>
    </w:p>
    <w:p w:rsidR="00A11D5F" w:rsidRDefault="00A11D5F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90575" w:rsidRPr="0095341B" w:rsidRDefault="00990575" w:rsidP="0095341B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E1D4D" w:rsidRDefault="005E1D4D" w:rsidP="008A3A2C">
      <w:pPr>
        <w:jc w:val="both"/>
        <w:rPr>
          <w:sz w:val="28"/>
          <w:szCs w:val="28"/>
        </w:rPr>
      </w:pPr>
    </w:p>
    <w:p w:rsidR="00755DAD" w:rsidRDefault="00755DAD" w:rsidP="008A3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990575">
        <w:rPr>
          <w:sz w:val="28"/>
          <w:szCs w:val="28"/>
        </w:rPr>
        <w:t xml:space="preserve">            </w:t>
      </w:r>
      <w:r w:rsidR="006E50BB">
        <w:rPr>
          <w:sz w:val="28"/>
          <w:szCs w:val="28"/>
        </w:rPr>
        <w:t>А.И. Савенко</w:t>
      </w:r>
    </w:p>
    <w:p w:rsidR="004E6940" w:rsidRPr="003E1CD8" w:rsidRDefault="004E6940" w:rsidP="008A3A2C">
      <w:pPr>
        <w:jc w:val="both"/>
        <w:rPr>
          <w:sz w:val="28"/>
          <w:szCs w:val="28"/>
        </w:rPr>
      </w:pPr>
      <w:r w:rsidRPr="003E1CD8">
        <w:rPr>
          <w:sz w:val="28"/>
          <w:szCs w:val="28"/>
        </w:rPr>
        <w:t xml:space="preserve">Председатель </w:t>
      </w:r>
      <w:proofErr w:type="gramStart"/>
      <w:r w:rsidRPr="003E1CD8">
        <w:rPr>
          <w:sz w:val="28"/>
          <w:szCs w:val="28"/>
        </w:rPr>
        <w:t>сельского</w:t>
      </w:r>
      <w:proofErr w:type="gramEnd"/>
      <w:r w:rsidRPr="003E1CD8">
        <w:rPr>
          <w:sz w:val="28"/>
          <w:szCs w:val="28"/>
        </w:rPr>
        <w:t xml:space="preserve"> </w:t>
      </w:r>
    </w:p>
    <w:p w:rsidR="00755DAD" w:rsidRPr="003E1CD8" w:rsidRDefault="004E6940" w:rsidP="008A3A2C">
      <w:pPr>
        <w:jc w:val="both"/>
        <w:rPr>
          <w:sz w:val="28"/>
          <w:szCs w:val="28"/>
        </w:rPr>
      </w:pPr>
      <w:r w:rsidRPr="003E1CD8">
        <w:rPr>
          <w:sz w:val="28"/>
          <w:szCs w:val="28"/>
        </w:rPr>
        <w:t xml:space="preserve">Совета депутатов                                          </w:t>
      </w:r>
      <w:r w:rsidR="006E50BB" w:rsidRPr="003E1CD8">
        <w:rPr>
          <w:sz w:val="28"/>
          <w:szCs w:val="28"/>
        </w:rPr>
        <w:t xml:space="preserve">                     </w:t>
      </w:r>
      <w:r w:rsidRPr="003E1CD8">
        <w:rPr>
          <w:sz w:val="28"/>
          <w:szCs w:val="28"/>
        </w:rPr>
        <w:t xml:space="preserve"> </w:t>
      </w:r>
      <w:r w:rsidR="006E50BB" w:rsidRPr="003E1CD8">
        <w:rPr>
          <w:sz w:val="28"/>
          <w:szCs w:val="28"/>
        </w:rPr>
        <w:t xml:space="preserve">            </w:t>
      </w:r>
      <w:r w:rsidR="003E1CD8" w:rsidRPr="003E1CD8">
        <w:rPr>
          <w:sz w:val="28"/>
          <w:szCs w:val="28"/>
        </w:rPr>
        <w:t xml:space="preserve">   </w:t>
      </w:r>
      <w:r w:rsidR="006E50BB" w:rsidRPr="003E1CD8">
        <w:rPr>
          <w:sz w:val="28"/>
          <w:szCs w:val="28"/>
        </w:rPr>
        <w:t>Т.А. Бобылева</w:t>
      </w:r>
    </w:p>
    <w:p w:rsidR="00755DAD" w:rsidRPr="003E1CD8" w:rsidRDefault="00755DAD"/>
    <w:sectPr w:rsidR="00755DAD" w:rsidRPr="003E1CD8" w:rsidSect="003E1CD8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59" w:rsidRDefault="000A6359">
      <w:r>
        <w:separator/>
      </w:r>
    </w:p>
  </w:endnote>
  <w:endnote w:type="continuationSeparator" w:id="0">
    <w:p w:rsidR="000A6359" w:rsidRDefault="000A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59" w:rsidRDefault="000A6359">
      <w:r>
        <w:separator/>
      </w:r>
    </w:p>
  </w:footnote>
  <w:footnote w:type="continuationSeparator" w:id="0">
    <w:p w:rsidR="000A6359" w:rsidRDefault="000A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34DD">
      <w:rPr>
        <w:rStyle w:val="ab"/>
        <w:noProof/>
      </w:rPr>
      <w:t>10</w: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DE"/>
    <w:rsid w:val="000A6359"/>
    <w:rsid w:val="000E0EEC"/>
    <w:rsid w:val="001166E6"/>
    <w:rsid w:val="00130DD4"/>
    <w:rsid w:val="00133201"/>
    <w:rsid w:val="00145084"/>
    <w:rsid w:val="001A427C"/>
    <w:rsid w:val="001D03B2"/>
    <w:rsid w:val="002C622E"/>
    <w:rsid w:val="002D0E7D"/>
    <w:rsid w:val="00313C8B"/>
    <w:rsid w:val="003E1CD8"/>
    <w:rsid w:val="00417FC0"/>
    <w:rsid w:val="00456B57"/>
    <w:rsid w:val="00471EFD"/>
    <w:rsid w:val="004E5081"/>
    <w:rsid w:val="004E6940"/>
    <w:rsid w:val="00537764"/>
    <w:rsid w:val="005532CA"/>
    <w:rsid w:val="005642D1"/>
    <w:rsid w:val="00586CA7"/>
    <w:rsid w:val="005E02D5"/>
    <w:rsid w:val="005E1D4D"/>
    <w:rsid w:val="00617937"/>
    <w:rsid w:val="006934DD"/>
    <w:rsid w:val="006E50BB"/>
    <w:rsid w:val="00702C63"/>
    <w:rsid w:val="00755DAD"/>
    <w:rsid w:val="0077586F"/>
    <w:rsid w:val="00787930"/>
    <w:rsid w:val="00805B21"/>
    <w:rsid w:val="00830C2C"/>
    <w:rsid w:val="00836D8C"/>
    <w:rsid w:val="00864AC7"/>
    <w:rsid w:val="008756A7"/>
    <w:rsid w:val="008A3A2C"/>
    <w:rsid w:val="0093771E"/>
    <w:rsid w:val="0095341B"/>
    <w:rsid w:val="00990575"/>
    <w:rsid w:val="00A11D5F"/>
    <w:rsid w:val="00A151BB"/>
    <w:rsid w:val="00A34581"/>
    <w:rsid w:val="00AE7986"/>
    <w:rsid w:val="00B158DF"/>
    <w:rsid w:val="00B3036B"/>
    <w:rsid w:val="00BE2B55"/>
    <w:rsid w:val="00C332B3"/>
    <w:rsid w:val="00C7225E"/>
    <w:rsid w:val="00CC388C"/>
    <w:rsid w:val="00E86FA7"/>
    <w:rsid w:val="00F10F1C"/>
    <w:rsid w:val="00F32D32"/>
    <w:rsid w:val="00F4641A"/>
    <w:rsid w:val="00FA3A49"/>
    <w:rsid w:val="00FB26D9"/>
    <w:rsid w:val="00FB617C"/>
    <w:rsid w:val="00FD62DE"/>
    <w:rsid w:val="00FD7EC0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locked/>
    <w:rsid w:val="00AE79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Заголовок"/>
    <w:basedOn w:val="a"/>
    <w:link w:val="a4"/>
    <w:uiPriority w:val="99"/>
    <w:qFormat/>
    <w:rsid w:val="00702C63"/>
    <w:pPr>
      <w:jc w:val="center"/>
    </w:pPr>
    <w:rPr>
      <w:b/>
      <w:bCs/>
      <w:sz w:val="28"/>
      <w:szCs w:val="28"/>
      <w:lang/>
    </w:rPr>
  </w:style>
  <w:style w:type="character" w:customStyle="1" w:styleId="a4">
    <w:name w:val="Заголовок Знак"/>
    <w:link w:val="a3"/>
    <w:uiPriority w:val="99"/>
    <w:locked/>
    <w:rsid w:val="00702C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semiHidden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Links>
    <vt:vector size="24" baseType="variant"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2020-10-01T07:00:00Z</cp:lastPrinted>
  <dcterms:created xsi:type="dcterms:W3CDTF">2020-11-18T02:20:00Z</dcterms:created>
  <dcterms:modified xsi:type="dcterms:W3CDTF">2020-11-18T02:20:00Z</dcterms:modified>
</cp:coreProperties>
</file>