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DF51E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21.10.2022      </w:t>
      </w:r>
      <w:r w:rsidR="00D77EEE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1137   </w:t>
      </w:r>
      <w:r w:rsidR="00160298">
        <w:rPr>
          <w:b/>
          <w:sz w:val="28"/>
          <w:szCs w:val="28"/>
        </w:rPr>
        <w:t xml:space="preserve">          </w:t>
      </w:r>
      <w:r w:rsidR="00AE5D6F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D77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</w:t>
            </w:r>
            <w:r w:rsidR="00D77EEE">
              <w:rPr>
                <w:sz w:val="28"/>
                <w:szCs w:val="28"/>
              </w:rPr>
              <w:t xml:space="preserve">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района от </w:t>
            </w:r>
            <w:r w:rsidR="00D77EEE">
              <w:rPr>
                <w:sz w:val="28"/>
                <w:szCs w:val="28"/>
              </w:rPr>
              <w:t>22.03.2022 № 239</w:t>
            </w:r>
            <w:r>
              <w:rPr>
                <w:sz w:val="28"/>
                <w:szCs w:val="28"/>
              </w:rPr>
              <w:t xml:space="preserve">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F04339" w:rsidRDefault="00F04339" w:rsidP="00D77EE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Администрации района от </w:t>
      </w:r>
      <w:r w:rsidR="00D77EEE">
        <w:rPr>
          <w:sz w:val="28"/>
          <w:szCs w:val="28"/>
        </w:rPr>
        <w:t>22.03.2022</w:t>
      </w:r>
      <w:r>
        <w:rPr>
          <w:sz w:val="28"/>
          <w:szCs w:val="28"/>
        </w:rPr>
        <w:t xml:space="preserve"> </w:t>
      </w:r>
      <w:r w:rsidR="00D77EEE">
        <w:rPr>
          <w:sz w:val="28"/>
          <w:szCs w:val="28"/>
        </w:rPr>
        <w:t>№ 239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Каменский район Алтайского края»</w:t>
      </w:r>
      <w:r w:rsidR="00367048">
        <w:rPr>
          <w:sz w:val="28"/>
          <w:szCs w:val="28"/>
        </w:rPr>
        <w:t xml:space="preserve"> строк</w:t>
      </w:r>
      <w:r w:rsidR="00D77EEE">
        <w:rPr>
          <w:sz w:val="28"/>
          <w:szCs w:val="28"/>
        </w:rPr>
        <w:t xml:space="preserve">ами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16004" w:rsidRDefault="00016004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254"/>
        <w:gridCol w:w="708"/>
        <w:gridCol w:w="1843"/>
        <w:gridCol w:w="1984"/>
        <w:gridCol w:w="1440"/>
        <w:gridCol w:w="403"/>
      </w:tblGrid>
      <w:tr w:rsidR="00E206A0" w:rsidRPr="00782C85" w:rsidTr="00E206A0">
        <w:tc>
          <w:tcPr>
            <w:tcW w:w="523" w:type="pct"/>
          </w:tcPr>
          <w:p w:rsidR="00466977" w:rsidRPr="00ED6B2C" w:rsidRDefault="00D77EEE" w:rsidP="00ED6B2C">
            <w:pPr>
              <w:jc w:val="center"/>
            </w:pPr>
            <w:r>
              <w:t>79</w:t>
            </w:r>
          </w:p>
        </w:tc>
        <w:tc>
          <w:tcPr>
            <w:tcW w:w="1169" w:type="pct"/>
          </w:tcPr>
          <w:p w:rsidR="00466977" w:rsidRPr="00ED6B2C" w:rsidRDefault="00D77EEE" w:rsidP="00464E62">
            <w:r>
              <w:t>Ул. Пушкина, ок</w:t>
            </w:r>
            <w:r>
              <w:t>о</w:t>
            </w:r>
            <w:r>
              <w:t>ло зд</w:t>
            </w:r>
            <w:r>
              <w:t>а</w:t>
            </w:r>
            <w:r>
              <w:t>ния № 3</w:t>
            </w:r>
          </w:p>
        </w:tc>
        <w:tc>
          <w:tcPr>
            <w:tcW w:w="367" w:type="pct"/>
          </w:tcPr>
          <w:p w:rsidR="00466977" w:rsidRPr="00ED6B2C" w:rsidRDefault="00D77EEE" w:rsidP="00212E50">
            <w:pPr>
              <w:jc w:val="center"/>
            </w:pPr>
            <w:r>
              <w:t>1</w:t>
            </w:r>
          </w:p>
        </w:tc>
        <w:tc>
          <w:tcPr>
            <w:tcW w:w="956" w:type="pct"/>
          </w:tcPr>
          <w:p w:rsidR="00466977" w:rsidRPr="00ED6B2C" w:rsidRDefault="00D77EEE" w:rsidP="00212E50">
            <w:pPr>
              <w:jc w:val="center"/>
            </w:pPr>
            <w:r>
              <w:t>Площадка № 1 для реал</w:t>
            </w:r>
            <w:r>
              <w:t>и</w:t>
            </w:r>
            <w:r>
              <w:t>зации цветов</w:t>
            </w:r>
          </w:p>
        </w:tc>
        <w:tc>
          <w:tcPr>
            <w:tcW w:w="1029" w:type="pct"/>
          </w:tcPr>
          <w:p w:rsidR="00466977" w:rsidRPr="00ED6B2C" w:rsidRDefault="00D77EEE" w:rsidP="00212E50">
            <w:pPr>
              <w:jc w:val="center"/>
            </w:pPr>
            <w:r>
              <w:t>Реализация цв</w:t>
            </w:r>
            <w:r>
              <w:t>е</w:t>
            </w:r>
            <w:r>
              <w:t>тов, выраще</w:t>
            </w:r>
            <w:r>
              <w:t>н</w:t>
            </w:r>
            <w:r>
              <w:t>ных на личных подсобных уч</w:t>
            </w:r>
            <w:r>
              <w:t>а</w:t>
            </w:r>
            <w:r>
              <w:t>стках</w:t>
            </w:r>
          </w:p>
        </w:tc>
        <w:tc>
          <w:tcPr>
            <w:tcW w:w="747" w:type="pct"/>
          </w:tcPr>
          <w:p w:rsidR="00466977" w:rsidRPr="00ED6B2C" w:rsidRDefault="00D77EEE" w:rsidP="00464E62">
            <w:pPr>
              <w:jc w:val="center"/>
            </w:pPr>
            <w:r>
              <w:t>С 01 мая по 01 ноября ежего</w:t>
            </w:r>
            <w:r>
              <w:t>д</w:t>
            </w:r>
            <w:r>
              <w:t>но</w:t>
            </w:r>
          </w:p>
        </w:tc>
        <w:tc>
          <w:tcPr>
            <w:tcW w:w="209" w:type="pct"/>
          </w:tcPr>
          <w:p w:rsidR="00466977" w:rsidRPr="00ED6B2C" w:rsidRDefault="00466977" w:rsidP="00464E62">
            <w:pPr>
              <w:jc w:val="center"/>
              <w:rPr>
                <w:color w:val="FF0000"/>
              </w:rPr>
            </w:pPr>
          </w:p>
        </w:tc>
      </w:tr>
      <w:tr w:rsidR="00E206A0" w:rsidRPr="00782C85" w:rsidTr="00E206A0">
        <w:tc>
          <w:tcPr>
            <w:tcW w:w="523" w:type="pct"/>
          </w:tcPr>
          <w:p w:rsidR="00D77EEE" w:rsidRDefault="00D77EEE" w:rsidP="00ED6B2C">
            <w:pPr>
              <w:jc w:val="center"/>
            </w:pPr>
            <w:r>
              <w:t>80</w:t>
            </w:r>
          </w:p>
        </w:tc>
        <w:tc>
          <w:tcPr>
            <w:tcW w:w="1169" w:type="pct"/>
          </w:tcPr>
          <w:p w:rsidR="00D77EEE" w:rsidRPr="00ED6B2C" w:rsidRDefault="00D77EEE" w:rsidP="00D51130">
            <w:r>
              <w:t>Ул. Пушкина, ок</w:t>
            </w:r>
            <w:r>
              <w:t>о</w:t>
            </w:r>
            <w:r>
              <w:t>ло зд</w:t>
            </w:r>
            <w:r>
              <w:t>а</w:t>
            </w:r>
            <w:r>
              <w:t>ния № 3</w:t>
            </w:r>
          </w:p>
        </w:tc>
        <w:tc>
          <w:tcPr>
            <w:tcW w:w="367" w:type="pct"/>
          </w:tcPr>
          <w:p w:rsidR="00D77EEE" w:rsidRPr="00ED6B2C" w:rsidRDefault="00D77EEE" w:rsidP="00D51130">
            <w:pPr>
              <w:jc w:val="center"/>
            </w:pPr>
            <w:r>
              <w:t>1</w:t>
            </w:r>
          </w:p>
        </w:tc>
        <w:tc>
          <w:tcPr>
            <w:tcW w:w="956" w:type="pct"/>
          </w:tcPr>
          <w:p w:rsidR="00D77EEE" w:rsidRPr="00ED6B2C" w:rsidRDefault="00D77EEE" w:rsidP="00D51130">
            <w:pPr>
              <w:jc w:val="center"/>
            </w:pPr>
            <w:r>
              <w:t>Площадка № 2 для реал</w:t>
            </w:r>
            <w:r>
              <w:t>и</w:t>
            </w:r>
            <w:r>
              <w:t>зации цветов</w:t>
            </w:r>
          </w:p>
        </w:tc>
        <w:tc>
          <w:tcPr>
            <w:tcW w:w="1029" w:type="pct"/>
          </w:tcPr>
          <w:p w:rsidR="00D77EEE" w:rsidRPr="00ED6B2C" w:rsidRDefault="00D77EEE" w:rsidP="00D51130">
            <w:pPr>
              <w:jc w:val="center"/>
            </w:pPr>
            <w:r>
              <w:t>Реализация цв</w:t>
            </w:r>
            <w:r>
              <w:t>е</w:t>
            </w:r>
            <w:r>
              <w:t>тов, выраще</w:t>
            </w:r>
            <w:r>
              <w:t>н</w:t>
            </w:r>
            <w:r>
              <w:t>ных на личных подсобных уч</w:t>
            </w:r>
            <w:r>
              <w:t>а</w:t>
            </w:r>
            <w:r>
              <w:t>стках</w:t>
            </w:r>
          </w:p>
        </w:tc>
        <w:tc>
          <w:tcPr>
            <w:tcW w:w="747" w:type="pct"/>
          </w:tcPr>
          <w:p w:rsidR="00D77EEE" w:rsidRPr="00ED6B2C" w:rsidRDefault="00D77EEE" w:rsidP="00D51130">
            <w:pPr>
              <w:jc w:val="center"/>
            </w:pPr>
            <w:r>
              <w:t>С 01 мая по 01 ноября ежего</w:t>
            </w:r>
            <w:r>
              <w:t>д</w:t>
            </w:r>
            <w:r>
              <w:t>но</w:t>
            </w:r>
          </w:p>
        </w:tc>
        <w:tc>
          <w:tcPr>
            <w:tcW w:w="209" w:type="pct"/>
          </w:tcPr>
          <w:p w:rsidR="00D77EEE" w:rsidRPr="00ED6B2C" w:rsidRDefault="00D77EEE" w:rsidP="00464E62">
            <w:pPr>
              <w:jc w:val="center"/>
              <w:rPr>
                <w:color w:val="FF0000"/>
              </w:rPr>
            </w:pPr>
          </w:p>
        </w:tc>
      </w:tr>
      <w:tr w:rsidR="00E206A0" w:rsidRPr="00782C85" w:rsidTr="00E206A0">
        <w:tc>
          <w:tcPr>
            <w:tcW w:w="523" w:type="pct"/>
          </w:tcPr>
          <w:p w:rsidR="00D77EEE" w:rsidRDefault="00D77EEE" w:rsidP="00ED6B2C">
            <w:pPr>
              <w:jc w:val="center"/>
            </w:pPr>
            <w:r>
              <w:t>81</w:t>
            </w:r>
          </w:p>
        </w:tc>
        <w:tc>
          <w:tcPr>
            <w:tcW w:w="1169" w:type="pct"/>
          </w:tcPr>
          <w:p w:rsidR="00D77EEE" w:rsidRPr="00ED6B2C" w:rsidRDefault="00D77EEE" w:rsidP="00D51130">
            <w:r>
              <w:t>Ул. Пушкина, ок</w:t>
            </w:r>
            <w:r>
              <w:t>о</w:t>
            </w:r>
            <w:r>
              <w:lastRenderedPageBreak/>
              <w:t>ло зд</w:t>
            </w:r>
            <w:r>
              <w:t>а</w:t>
            </w:r>
            <w:r>
              <w:t>ния № 3</w:t>
            </w:r>
          </w:p>
        </w:tc>
        <w:tc>
          <w:tcPr>
            <w:tcW w:w="367" w:type="pct"/>
          </w:tcPr>
          <w:p w:rsidR="00D77EEE" w:rsidRPr="00ED6B2C" w:rsidRDefault="00D77EEE" w:rsidP="00D51130">
            <w:pPr>
              <w:jc w:val="center"/>
            </w:pPr>
            <w:r>
              <w:lastRenderedPageBreak/>
              <w:t>1</w:t>
            </w:r>
          </w:p>
        </w:tc>
        <w:tc>
          <w:tcPr>
            <w:tcW w:w="956" w:type="pct"/>
          </w:tcPr>
          <w:p w:rsidR="00D77EEE" w:rsidRPr="00ED6B2C" w:rsidRDefault="00D77EEE" w:rsidP="00D51130">
            <w:pPr>
              <w:jc w:val="center"/>
            </w:pPr>
            <w:r>
              <w:t xml:space="preserve">Площадка № 3 </w:t>
            </w:r>
            <w:r>
              <w:lastRenderedPageBreak/>
              <w:t>для реал</w:t>
            </w:r>
            <w:r>
              <w:t>и</w:t>
            </w:r>
            <w:r>
              <w:t>зации цветов</w:t>
            </w:r>
          </w:p>
        </w:tc>
        <w:tc>
          <w:tcPr>
            <w:tcW w:w="1029" w:type="pct"/>
          </w:tcPr>
          <w:p w:rsidR="00D77EEE" w:rsidRPr="00ED6B2C" w:rsidRDefault="00D77EEE" w:rsidP="00D51130">
            <w:pPr>
              <w:jc w:val="center"/>
            </w:pPr>
            <w:r>
              <w:lastRenderedPageBreak/>
              <w:t>Реализация цв</w:t>
            </w:r>
            <w:r>
              <w:t>е</w:t>
            </w:r>
            <w:r>
              <w:lastRenderedPageBreak/>
              <w:t>тов, выраще</w:t>
            </w:r>
            <w:r>
              <w:t>н</w:t>
            </w:r>
            <w:r>
              <w:t>ных на личных подсобных уч</w:t>
            </w:r>
            <w:r>
              <w:t>а</w:t>
            </w:r>
            <w:r>
              <w:t>стках</w:t>
            </w:r>
          </w:p>
        </w:tc>
        <w:tc>
          <w:tcPr>
            <w:tcW w:w="747" w:type="pct"/>
          </w:tcPr>
          <w:p w:rsidR="00D77EEE" w:rsidRPr="00ED6B2C" w:rsidRDefault="00D77EEE" w:rsidP="00D51130">
            <w:pPr>
              <w:jc w:val="center"/>
            </w:pPr>
            <w:r>
              <w:lastRenderedPageBreak/>
              <w:t xml:space="preserve">С 01 мая по </w:t>
            </w:r>
            <w:r>
              <w:lastRenderedPageBreak/>
              <w:t>01 ноября ежего</w:t>
            </w:r>
            <w:r>
              <w:t>д</w:t>
            </w:r>
            <w:r>
              <w:t>но</w:t>
            </w:r>
          </w:p>
        </w:tc>
        <w:tc>
          <w:tcPr>
            <w:tcW w:w="209" w:type="pct"/>
          </w:tcPr>
          <w:p w:rsidR="00D77EEE" w:rsidRPr="00ED6B2C" w:rsidRDefault="00D77EEE" w:rsidP="00464E62">
            <w:pPr>
              <w:jc w:val="center"/>
              <w:rPr>
                <w:color w:val="FF0000"/>
              </w:rPr>
            </w:pPr>
          </w:p>
        </w:tc>
      </w:tr>
      <w:tr w:rsidR="00E206A0" w:rsidRPr="00782C85" w:rsidTr="00E206A0">
        <w:tc>
          <w:tcPr>
            <w:tcW w:w="523" w:type="pct"/>
          </w:tcPr>
          <w:p w:rsidR="00D77EEE" w:rsidRDefault="00D77EEE" w:rsidP="00ED6B2C">
            <w:pPr>
              <w:jc w:val="center"/>
            </w:pPr>
            <w:r>
              <w:lastRenderedPageBreak/>
              <w:t>82</w:t>
            </w:r>
          </w:p>
        </w:tc>
        <w:tc>
          <w:tcPr>
            <w:tcW w:w="1169" w:type="pct"/>
          </w:tcPr>
          <w:p w:rsidR="00D77EEE" w:rsidRPr="00ED6B2C" w:rsidRDefault="00D77EEE" w:rsidP="00D51130">
            <w:r>
              <w:t>Ул. Пушкина, ок</w:t>
            </w:r>
            <w:r>
              <w:t>о</w:t>
            </w:r>
            <w:r>
              <w:t>ло зд</w:t>
            </w:r>
            <w:r>
              <w:t>а</w:t>
            </w:r>
            <w:r>
              <w:t>ния № 3</w:t>
            </w:r>
          </w:p>
        </w:tc>
        <w:tc>
          <w:tcPr>
            <w:tcW w:w="367" w:type="pct"/>
          </w:tcPr>
          <w:p w:rsidR="00D77EEE" w:rsidRPr="00ED6B2C" w:rsidRDefault="00D77EEE" w:rsidP="00D51130">
            <w:pPr>
              <w:jc w:val="center"/>
            </w:pPr>
            <w:r>
              <w:t>1</w:t>
            </w:r>
          </w:p>
        </w:tc>
        <w:tc>
          <w:tcPr>
            <w:tcW w:w="956" w:type="pct"/>
          </w:tcPr>
          <w:p w:rsidR="00D77EEE" w:rsidRPr="00ED6B2C" w:rsidRDefault="00D77EEE" w:rsidP="00D51130">
            <w:pPr>
              <w:jc w:val="center"/>
            </w:pPr>
            <w:r>
              <w:t>Площадка № 4 для реал</w:t>
            </w:r>
            <w:r>
              <w:t>и</w:t>
            </w:r>
            <w:r>
              <w:t>зации цветов</w:t>
            </w:r>
          </w:p>
        </w:tc>
        <w:tc>
          <w:tcPr>
            <w:tcW w:w="1029" w:type="pct"/>
          </w:tcPr>
          <w:p w:rsidR="00D77EEE" w:rsidRPr="00ED6B2C" w:rsidRDefault="00D77EEE" w:rsidP="00D51130">
            <w:pPr>
              <w:jc w:val="center"/>
            </w:pPr>
            <w:r>
              <w:t>Реализация цв</w:t>
            </w:r>
            <w:r>
              <w:t>е</w:t>
            </w:r>
            <w:r>
              <w:t>тов, выраще</w:t>
            </w:r>
            <w:r>
              <w:t>н</w:t>
            </w:r>
            <w:r>
              <w:t>ных на личных подсобных уч</w:t>
            </w:r>
            <w:r>
              <w:t>а</w:t>
            </w:r>
            <w:r>
              <w:t>стках</w:t>
            </w:r>
          </w:p>
        </w:tc>
        <w:tc>
          <w:tcPr>
            <w:tcW w:w="747" w:type="pct"/>
          </w:tcPr>
          <w:p w:rsidR="00D77EEE" w:rsidRPr="00ED6B2C" w:rsidRDefault="00D77EEE" w:rsidP="00D51130">
            <w:pPr>
              <w:jc w:val="center"/>
            </w:pPr>
            <w:r>
              <w:t>С 01 мая по 01 ноября ежего</w:t>
            </w:r>
            <w:r>
              <w:t>д</w:t>
            </w:r>
            <w:r>
              <w:t>но</w:t>
            </w:r>
          </w:p>
        </w:tc>
        <w:tc>
          <w:tcPr>
            <w:tcW w:w="209" w:type="pct"/>
          </w:tcPr>
          <w:p w:rsidR="00D77EEE" w:rsidRPr="00ED6B2C" w:rsidRDefault="00D77EEE" w:rsidP="00464E62">
            <w:pPr>
              <w:jc w:val="center"/>
              <w:rPr>
                <w:color w:val="FF0000"/>
              </w:rPr>
            </w:pPr>
          </w:p>
        </w:tc>
      </w:tr>
      <w:tr w:rsidR="00E206A0" w:rsidRPr="00782C85" w:rsidTr="00E206A0">
        <w:tc>
          <w:tcPr>
            <w:tcW w:w="523" w:type="pct"/>
          </w:tcPr>
          <w:p w:rsidR="00D77EEE" w:rsidRDefault="00D77EEE" w:rsidP="00ED6B2C">
            <w:pPr>
              <w:jc w:val="center"/>
            </w:pPr>
            <w:r>
              <w:t>83</w:t>
            </w:r>
          </w:p>
        </w:tc>
        <w:tc>
          <w:tcPr>
            <w:tcW w:w="1169" w:type="pct"/>
          </w:tcPr>
          <w:p w:rsidR="00D77EEE" w:rsidRPr="00ED6B2C" w:rsidRDefault="00D77EEE" w:rsidP="00D51130">
            <w:r>
              <w:t>Ул. Пушкина, ок</w:t>
            </w:r>
            <w:r>
              <w:t>о</w:t>
            </w:r>
            <w:r>
              <w:t>ло зд</w:t>
            </w:r>
            <w:r>
              <w:t>а</w:t>
            </w:r>
            <w:r>
              <w:t>ния № 3</w:t>
            </w:r>
          </w:p>
        </w:tc>
        <w:tc>
          <w:tcPr>
            <w:tcW w:w="367" w:type="pct"/>
          </w:tcPr>
          <w:p w:rsidR="00D77EEE" w:rsidRPr="00ED6B2C" w:rsidRDefault="00D77EEE" w:rsidP="00D51130">
            <w:pPr>
              <w:jc w:val="center"/>
            </w:pPr>
            <w:r>
              <w:t>1</w:t>
            </w:r>
          </w:p>
        </w:tc>
        <w:tc>
          <w:tcPr>
            <w:tcW w:w="956" w:type="pct"/>
          </w:tcPr>
          <w:p w:rsidR="00D77EEE" w:rsidRPr="00ED6B2C" w:rsidRDefault="00D77EEE" w:rsidP="00D51130">
            <w:pPr>
              <w:jc w:val="center"/>
            </w:pPr>
            <w:r>
              <w:t>Площадка № 5 для реал</w:t>
            </w:r>
            <w:r>
              <w:t>и</w:t>
            </w:r>
            <w:r>
              <w:t>зации цветов</w:t>
            </w:r>
          </w:p>
        </w:tc>
        <w:tc>
          <w:tcPr>
            <w:tcW w:w="1029" w:type="pct"/>
          </w:tcPr>
          <w:p w:rsidR="00D77EEE" w:rsidRPr="00ED6B2C" w:rsidRDefault="00D77EEE" w:rsidP="00D51130">
            <w:pPr>
              <w:jc w:val="center"/>
            </w:pPr>
            <w:r>
              <w:t>Реализация цв</w:t>
            </w:r>
            <w:r>
              <w:t>е</w:t>
            </w:r>
            <w:r>
              <w:t>тов, выраще</w:t>
            </w:r>
            <w:r>
              <w:t>н</w:t>
            </w:r>
            <w:r>
              <w:t>ных на личных подсобных уч</w:t>
            </w:r>
            <w:r>
              <w:t>а</w:t>
            </w:r>
            <w:r>
              <w:t>стках</w:t>
            </w:r>
          </w:p>
        </w:tc>
        <w:tc>
          <w:tcPr>
            <w:tcW w:w="747" w:type="pct"/>
          </w:tcPr>
          <w:p w:rsidR="00D77EEE" w:rsidRPr="00ED6B2C" w:rsidRDefault="00D77EEE" w:rsidP="00D51130">
            <w:pPr>
              <w:jc w:val="center"/>
            </w:pPr>
            <w:r>
              <w:t>С 01 мая по 01 ноября ежего</w:t>
            </w:r>
            <w:r>
              <w:t>д</w:t>
            </w:r>
            <w:r>
              <w:t>но</w:t>
            </w:r>
          </w:p>
        </w:tc>
        <w:tc>
          <w:tcPr>
            <w:tcW w:w="209" w:type="pct"/>
          </w:tcPr>
          <w:p w:rsidR="00D77EEE" w:rsidRPr="00ED6B2C" w:rsidRDefault="00D77EEE" w:rsidP="00464E62">
            <w:pPr>
              <w:jc w:val="center"/>
              <w:rPr>
                <w:color w:val="FF0000"/>
              </w:rPr>
            </w:pPr>
          </w:p>
        </w:tc>
      </w:tr>
    </w:tbl>
    <w:p w:rsidR="00E206A0" w:rsidRDefault="00E206A0" w:rsidP="00E206A0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схему размещения нестационарных торговых объектов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края, утвержденную постановлением Администрации района от 22.03.2022 № 239 «Об утверждении схемы размещения нестационарных торговых объектов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Каменский район Алтайского края»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D77EEE" w:rsidRDefault="00E206A0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77EEE">
        <w:rPr>
          <w:sz w:val="28"/>
          <w:szCs w:val="28"/>
        </w:rPr>
        <w:t xml:space="preserve">сключить строку 67. </w:t>
      </w:r>
    </w:p>
    <w:p w:rsidR="00EE3EF7" w:rsidRDefault="00EE3EF7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D670C7">
        <w:rPr>
          <w:sz w:val="28"/>
        </w:rPr>
        <w:t xml:space="preserve"> развитию (Н.В.</w:t>
      </w:r>
      <w:r w:rsidR="00F179F2">
        <w:rPr>
          <w:sz w:val="28"/>
        </w:rPr>
        <w:t xml:space="preserve"> </w:t>
      </w:r>
      <w:r w:rsidR="00D670C7">
        <w:rPr>
          <w:sz w:val="28"/>
        </w:rPr>
        <w:t>Дьяченко</w:t>
      </w:r>
      <w:r>
        <w:rPr>
          <w:sz w:val="28"/>
        </w:rPr>
        <w:t>) представить настоящее постановл</w:t>
      </w:r>
      <w:r>
        <w:rPr>
          <w:sz w:val="28"/>
        </w:rPr>
        <w:t>е</w:t>
      </w:r>
      <w:r>
        <w:rPr>
          <w:sz w:val="28"/>
        </w:rPr>
        <w:t xml:space="preserve">ние в </w:t>
      </w:r>
      <w:r>
        <w:rPr>
          <w:sz w:val="28"/>
          <w:szCs w:val="28"/>
        </w:rPr>
        <w:t>Управление Алтайского края по развитию предпринимательства и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Опубликовать нас</w:t>
      </w:r>
      <w:r w:rsidR="00367048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367048">
        <w:rPr>
          <w:sz w:val="28"/>
        </w:rPr>
        <w:t xml:space="preserve"> </w:t>
      </w:r>
      <w:r>
        <w:rPr>
          <w:sz w:val="28"/>
        </w:rPr>
        <w:t>и разместить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Каменского района Алтайского края.</w:t>
      </w:r>
    </w:p>
    <w:p w:rsidR="00D77EEE" w:rsidRDefault="00E206A0" w:rsidP="00D77EE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D77EEE">
        <w:rPr>
          <w:sz w:val="28"/>
        </w:rPr>
        <w:t xml:space="preserve">. </w:t>
      </w:r>
      <w:proofErr w:type="gramStart"/>
      <w:r w:rsidR="00D77EEE">
        <w:rPr>
          <w:sz w:val="28"/>
        </w:rPr>
        <w:t>Контроль за</w:t>
      </w:r>
      <w:proofErr w:type="gramEnd"/>
      <w:r w:rsidR="00D77EEE">
        <w:rPr>
          <w:sz w:val="28"/>
        </w:rPr>
        <w:t xml:space="preserve"> исполнением настоящего постановления возложить на з</w:t>
      </w:r>
      <w:r w:rsidR="00D77EEE">
        <w:rPr>
          <w:sz w:val="28"/>
        </w:rPr>
        <w:t>а</w:t>
      </w:r>
      <w:r w:rsidR="00D77EEE">
        <w:rPr>
          <w:sz w:val="28"/>
        </w:rPr>
        <w:t>местителя главы Администрации района Б.В. Кайзера.</w:t>
      </w:r>
    </w:p>
    <w:p w:rsidR="00D77EEE" w:rsidRPr="00247F4E" w:rsidRDefault="00D77EEE" w:rsidP="00D77EEE">
      <w:pPr>
        <w:rPr>
          <w:lang w:eastAsia="en-US"/>
        </w:rPr>
      </w:pPr>
    </w:p>
    <w:p w:rsidR="00D77EEE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EE" w:rsidRPr="000977F1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77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И.В. Панченко</w:t>
      </w:r>
    </w:p>
    <w:p w:rsidR="00D77EEE" w:rsidRDefault="00D77EEE" w:rsidP="00D77EEE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C7" w:rsidRDefault="00B536C7">
      <w:r>
        <w:separator/>
      </w:r>
    </w:p>
  </w:endnote>
  <w:endnote w:type="continuationSeparator" w:id="0">
    <w:p w:rsidR="00B536C7" w:rsidRDefault="00B5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C7" w:rsidRDefault="00B536C7">
      <w:r>
        <w:separator/>
      </w:r>
    </w:p>
  </w:footnote>
  <w:footnote w:type="continuationSeparator" w:id="0">
    <w:p w:rsidR="00B536C7" w:rsidRDefault="00B5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926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A1C32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3674"/>
    <w:rsid w:val="00032106"/>
    <w:rsid w:val="00034C31"/>
    <w:rsid w:val="00045502"/>
    <w:rsid w:val="000601FB"/>
    <w:rsid w:val="00073709"/>
    <w:rsid w:val="000817B7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60298"/>
    <w:rsid w:val="00160F42"/>
    <w:rsid w:val="0016336E"/>
    <w:rsid w:val="00173C29"/>
    <w:rsid w:val="001B7F2E"/>
    <w:rsid w:val="001C1EC6"/>
    <w:rsid w:val="001D14E0"/>
    <w:rsid w:val="001E0D80"/>
    <w:rsid w:val="001E7E0C"/>
    <w:rsid w:val="001F1F20"/>
    <w:rsid w:val="00212E50"/>
    <w:rsid w:val="00226612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76C1B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345"/>
    <w:rsid w:val="006447E2"/>
    <w:rsid w:val="00651C67"/>
    <w:rsid w:val="00663A69"/>
    <w:rsid w:val="006902B1"/>
    <w:rsid w:val="0069282F"/>
    <w:rsid w:val="006B087A"/>
    <w:rsid w:val="006B73BB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2926"/>
    <w:rsid w:val="007C77F4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09F6"/>
    <w:rsid w:val="008C30A3"/>
    <w:rsid w:val="008E1D1E"/>
    <w:rsid w:val="00900E08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D6D88"/>
    <w:rsid w:val="00AE4C92"/>
    <w:rsid w:val="00AE5D6F"/>
    <w:rsid w:val="00B112C2"/>
    <w:rsid w:val="00B121D9"/>
    <w:rsid w:val="00B23D56"/>
    <w:rsid w:val="00B4102D"/>
    <w:rsid w:val="00B41AD8"/>
    <w:rsid w:val="00B5175F"/>
    <w:rsid w:val="00B536C7"/>
    <w:rsid w:val="00B81D72"/>
    <w:rsid w:val="00B84DAF"/>
    <w:rsid w:val="00B86024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BF147A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1130"/>
    <w:rsid w:val="00D56102"/>
    <w:rsid w:val="00D670C7"/>
    <w:rsid w:val="00D750DA"/>
    <w:rsid w:val="00D77EEE"/>
    <w:rsid w:val="00D8113A"/>
    <w:rsid w:val="00D837C4"/>
    <w:rsid w:val="00DA19DC"/>
    <w:rsid w:val="00DC5DA4"/>
    <w:rsid w:val="00DD1C54"/>
    <w:rsid w:val="00DE66C2"/>
    <w:rsid w:val="00DF0B57"/>
    <w:rsid w:val="00DF51E9"/>
    <w:rsid w:val="00E05936"/>
    <w:rsid w:val="00E206A0"/>
    <w:rsid w:val="00E405C3"/>
    <w:rsid w:val="00E51E97"/>
    <w:rsid w:val="00E70428"/>
    <w:rsid w:val="00EA0824"/>
    <w:rsid w:val="00EB6CDE"/>
    <w:rsid w:val="00EC4DD4"/>
    <w:rsid w:val="00ED45C5"/>
    <w:rsid w:val="00ED6B2C"/>
    <w:rsid w:val="00EE3EF7"/>
    <w:rsid w:val="00EE4174"/>
    <w:rsid w:val="00EF4027"/>
    <w:rsid w:val="00EF65D1"/>
    <w:rsid w:val="00F0099E"/>
    <w:rsid w:val="00F04339"/>
    <w:rsid w:val="00F114B0"/>
    <w:rsid w:val="00F179F2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8F14-6BA5-4EC8-8902-5633ED5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2022-10-20T07:28:00Z</cp:lastPrinted>
  <dcterms:created xsi:type="dcterms:W3CDTF">2022-10-21T07:11:00Z</dcterms:created>
  <dcterms:modified xsi:type="dcterms:W3CDTF">2022-10-21T07:11:00Z</dcterms:modified>
</cp:coreProperties>
</file>