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Toc406965478"/>
      <w:r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:rsidR="00EF086D" w:rsidRPr="00EF086D" w:rsidRDefault="00EF086D" w:rsidP="006F73BC">
      <w:pPr>
        <w:keepNext/>
        <w:spacing w:after="0" w:line="240" w:lineRule="auto"/>
        <w:ind w:right="-284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proofErr w:type="gramStart"/>
      <w:r w:rsidRPr="00EF086D">
        <w:rPr>
          <w:rFonts w:ascii="Times New Roman" w:eastAsia="Times New Roman" w:hAnsi="Times New Roman"/>
          <w:b/>
          <w:sz w:val="44"/>
          <w:szCs w:val="20"/>
          <w:lang w:eastAsia="ru-RU"/>
        </w:rPr>
        <w:t>П</w:t>
      </w:r>
      <w:proofErr w:type="gramEnd"/>
      <w:r w:rsidRPr="00EF086D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086D" w:rsidRPr="00EF086D" w:rsidRDefault="00951E8C" w:rsidP="006F73BC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04.09.2019      №  687</w:t>
      </w:r>
      <w:r w:rsidR="00EF086D"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EF086D" w:rsidRPr="00EF08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C02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EF086D" w:rsidRPr="00EF08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50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EF086D" w:rsidRPr="00EF08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г. Камень-на-Оби</w:t>
      </w:r>
    </w:p>
    <w:p w:rsidR="00EF086D" w:rsidRPr="00EF086D" w:rsidRDefault="00EF086D" w:rsidP="006F73BC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EF086D" w:rsidRPr="00EF086D" w:rsidTr="00961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6D" w:rsidRPr="00EF086D" w:rsidRDefault="00EF086D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программы комплексного развития социальной инфраструктуры муниципального образования город Камень-на-Оби Каменского района Алтайского края на 2020-2031 годы</w:t>
            </w:r>
          </w:p>
          <w:p w:rsidR="00EF086D" w:rsidRPr="00EF086D" w:rsidRDefault="00EF086D" w:rsidP="006F73BC">
            <w:pPr>
              <w:keepNext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6D" w:rsidRPr="00EF086D" w:rsidRDefault="00EF086D" w:rsidP="006F73BC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F086D" w:rsidRPr="00EF086D" w:rsidRDefault="00EF086D" w:rsidP="006F73BC">
      <w:pPr>
        <w:keepNext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статьями 44, 49 Устава муниципального образования Каменский район Алтайского края, статьями 3, 33 Устава муниципального образования город Камень-на-Оби Каменского района Алтайского края,</w:t>
      </w:r>
      <w:r w:rsidR="00AB26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 заседан</w:t>
      </w:r>
      <w:r w:rsidR="00951E8C">
        <w:rPr>
          <w:rFonts w:ascii="Times New Roman" w:eastAsia="Times New Roman" w:hAnsi="Times New Roman"/>
          <w:sz w:val="28"/>
          <w:szCs w:val="28"/>
          <w:lang w:eastAsia="ru-RU"/>
        </w:rPr>
        <w:t>ия Совета Администрации от 04.09</w:t>
      </w:r>
      <w:r w:rsidR="00AB2631">
        <w:rPr>
          <w:rFonts w:ascii="Times New Roman" w:eastAsia="Times New Roman" w:hAnsi="Times New Roman"/>
          <w:sz w:val="28"/>
          <w:szCs w:val="28"/>
          <w:lang w:eastAsia="ru-RU"/>
        </w:rPr>
        <w:t>.2019 № 9,</w:t>
      </w:r>
      <w:proofErr w:type="gramEnd"/>
    </w:p>
    <w:p w:rsidR="00EF086D" w:rsidRPr="00EF086D" w:rsidRDefault="00EF086D" w:rsidP="006F73BC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F086D" w:rsidRPr="00EF086D" w:rsidRDefault="00EF086D" w:rsidP="006F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6D" w:rsidRDefault="00EF086D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>развития социальной инфраструктуры муниципального образования город Камень-на-Оби Каменского района Алтайского края на 2020-2031 годы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C0298D" w:rsidRPr="00EF086D" w:rsidRDefault="00C0298D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7A1E" w:rsidRPr="009D7A1E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FC166F">
        <w:rPr>
          <w:rFonts w:ascii="Times New Roman" w:hAnsi="Times New Roman"/>
          <w:sz w:val="28"/>
          <w:szCs w:val="28"/>
        </w:rPr>
        <w:t>.</w:t>
      </w:r>
    </w:p>
    <w:p w:rsidR="00EF086D" w:rsidRPr="00EF086D" w:rsidRDefault="009D7A1E" w:rsidP="006F73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EF086D" w:rsidRPr="00EF086D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F086D" w:rsidRPr="00EF086D">
        <w:rPr>
          <w:rFonts w:ascii="Times New Roman" w:eastAsia="Times New Roman" w:hAnsi="Times New Roman"/>
          <w:color w:val="FFFFFF"/>
          <w:sz w:val="28"/>
          <w:szCs w:val="20"/>
          <w:lang w:eastAsia="ru-RU"/>
        </w:rPr>
        <w:t>_</w:t>
      </w:r>
      <w:proofErr w:type="gramStart"/>
      <w:r w:rsidR="00EF086D" w:rsidRPr="00EF086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F086D"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А. Ю. Жихаренко.</w:t>
      </w:r>
    </w:p>
    <w:p w:rsidR="00EF086D" w:rsidRPr="00EF086D" w:rsidRDefault="00EF086D" w:rsidP="006F73B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position w:val="10"/>
          <w:sz w:val="28"/>
          <w:szCs w:val="28"/>
          <w:lang w:eastAsia="ru-RU"/>
        </w:rPr>
      </w:pPr>
    </w:p>
    <w:p w:rsidR="00EF086D" w:rsidRPr="00EF086D" w:rsidRDefault="00EF086D" w:rsidP="006F73B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position w:val="10"/>
          <w:sz w:val="28"/>
          <w:szCs w:val="28"/>
          <w:lang w:eastAsia="ru-RU"/>
        </w:rPr>
      </w:pPr>
    </w:p>
    <w:p w:rsidR="00EF086D" w:rsidRPr="00EF086D" w:rsidRDefault="00EF086D" w:rsidP="006F73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F086D" w:rsidRPr="00EF086D" w:rsidRDefault="00EF086D" w:rsidP="006F73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 района                                                                               </w:t>
      </w:r>
      <w:r w:rsid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 Е.Н. Гордиенко</w:t>
      </w:r>
    </w:p>
    <w:p w:rsidR="00EF086D" w:rsidRPr="00EF086D" w:rsidRDefault="00EF086D" w:rsidP="006F73B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86D" w:rsidRPr="009D7A1E" w:rsidRDefault="00EF086D" w:rsidP="006F73BC">
      <w:pPr>
        <w:spacing w:after="0" w:line="240" w:lineRule="auto"/>
        <w:ind w:left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4570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9D7A1E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 w:rsidRP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</w:t>
      </w:r>
    </w:p>
    <w:p w:rsidR="00AB2631" w:rsidRDefault="00EF086D" w:rsidP="006F7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B263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C450B5" w:rsidRPr="009D7A1E" w:rsidRDefault="00951E8C" w:rsidP="006F73B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04.09.2019  № 687</w:t>
      </w:r>
    </w:p>
    <w:p w:rsidR="00EF086D" w:rsidRPr="00EF086D" w:rsidRDefault="00EF086D" w:rsidP="006F73BC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11C7" w:rsidRPr="009D7A1E" w:rsidRDefault="00C450B5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A1E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 инфраструктуры </w:t>
      </w:r>
      <w:r w:rsidRPr="009D7A1E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город </w:t>
      </w:r>
      <w:r w:rsidR="001D6D0D" w:rsidRPr="009D7A1E">
        <w:rPr>
          <w:rStyle w:val="Bodytext"/>
          <w:rFonts w:ascii="Times New Roman" w:hAnsi="Times New Roman"/>
          <w:b/>
          <w:color w:val="000000"/>
          <w:sz w:val="28"/>
          <w:szCs w:val="28"/>
        </w:rPr>
        <w:t>Камень-на-Оби Каменского района Алтайского края</w:t>
      </w:r>
    </w:p>
    <w:p w:rsidR="004570FC" w:rsidRPr="00EE102C" w:rsidRDefault="004570FC" w:rsidP="006F73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50B5" w:rsidRPr="009D7A1E" w:rsidRDefault="00C450B5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A1E">
        <w:rPr>
          <w:rFonts w:ascii="Times New Roman" w:hAnsi="Times New Roman"/>
          <w:b/>
          <w:sz w:val="28"/>
          <w:szCs w:val="28"/>
        </w:rPr>
        <w:t>1. Паспорт програ</w:t>
      </w:r>
      <w:bookmarkEnd w:id="0"/>
      <w:r w:rsidR="000911C7" w:rsidRPr="009D7A1E">
        <w:rPr>
          <w:rFonts w:ascii="Times New Roman" w:hAnsi="Times New Roman"/>
          <w:b/>
          <w:sz w:val="28"/>
          <w:szCs w:val="28"/>
        </w:rPr>
        <w:t>ммы</w:t>
      </w:r>
    </w:p>
    <w:tbl>
      <w:tblPr>
        <w:tblW w:w="5000" w:type="pct"/>
        <w:tblLook w:val="00A0"/>
      </w:tblPr>
      <w:tblGrid>
        <w:gridCol w:w="3138"/>
        <w:gridCol w:w="6716"/>
      </w:tblGrid>
      <w:tr w:rsidR="00C450B5" w:rsidRPr="00EE102C" w:rsidTr="00E14470">
        <w:trPr>
          <w:trHeight w:val="99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50B5" w:rsidRPr="009D7A1E" w:rsidRDefault="001D6D0D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социальной  инфраструктуры муниципального образования город Камень-на-Оби Каменского района Алтайского края</w:t>
            </w:r>
          </w:p>
        </w:tc>
      </w:tr>
      <w:tr w:rsidR="00C450B5" w:rsidRPr="00EE102C" w:rsidTr="00E14470">
        <w:trPr>
          <w:trHeight w:val="172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Основания для разработки Программы: 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1. Градостроительный кодекс Российской Федерации.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2. 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3. Постановление Правительства Российской Федерации от</w:t>
            </w:r>
            <w:r w:rsidR="00700F85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01.10.2015 года № 1050 «Об утверждении требований к программам к</w:t>
            </w:r>
            <w:r w:rsidR="00700F85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омплексного развития социальной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 поселений, городских округов».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Устав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город Камень-на-Оби Каменского района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Алтайского края.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Генеральный план муниципального образования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город Камень-на-Оби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Алтайского края, утвержденный решением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Каменской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думой Алтайского края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C450B5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ормативы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градостроительного проектирования муниципального образования город Камень-на-Оби Каменского района Алтайского края,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утвержденные решением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Каменского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Совета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депутатов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Каменского района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EE287B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EE287B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.2017 № </w:t>
            </w:r>
            <w:r w:rsidR="00EE287B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  <w:p w:rsidR="00FC166F" w:rsidRPr="009D7A1E" w:rsidRDefault="00FC166F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0B5" w:rsidRPr="00EE102C" w:rsidTr="00FC166F">
        <w:trPr>
          <w:trHeight w:val="94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Программы, местонахождение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E287B" w:rsidRPr="009D7A1E">
              <w:rPr>
                <w:rFonts w:ascii="Times New Roman" w:hAnsi="Times New Roman"/>
                <w:sz w:val="24"/>
                <w:szCs w:val="24"/>
              </w:rPr>
              <w:t xml:space="preserve">Каменского района Алтайского края 658700, Россия, Алтайский край, Каменский район, </w:t>
            </w:r>
            <w:proofErr w:type="gramStart"/>
            <w:r w:rsidR="00EE287B" w:rsidRPr="009D7A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E287B" w:rsidRPr="009D7A1E">
              <w:rPr>
                <w:rFonts w:ascii="Times New Roman" w:hAnsi="Times New Roman"/>
                <w:sz w:val="24"/>
                <w:szCs w:val="24"/>
              </w:rPr>
              <w:t>. Камень-на-Оби, ул. Пушкина, 5</w:t>
            </w:r>
          </w:p>
        </w:tc>
      </w:tr>
      <w:tr w:rsidR="00C450B5" w:rsidRPr="00EE102C" w:rsidTr="00E14470">
        <w:trPr>
          <w:trHeight w:val="40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разработчиков Программы, местонахождение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46" w:rsidRDefault="00EE287B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Отдел по градостроительству и архитектуре Комитета Администрации Каменского района по жилищно-коммунальному хозяйству строительству и архитектуре, 658700, Россия, Алтайский край, Каменский район,              </w:t>
            </w:r>
          </w:p>
          <w:p w:rsidR="00C450B5" w:rsidRDefault="00EE287B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г. Камень-на-Оби, ул. Пушкина, 5</w:t>
            </w:r>
          </w:p>
          <w:p w:rsidR="00FC166F" w:rsidRPr="009D7A1E" w:rsidRDefault="00FC166F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0B5" w:rsidRPr="00EE102C" w:rsidTr="00EE287B">
        <w:trPr>
          <w:trHeight w:val="97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Обеспечение: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1) безопасности, качества и эффективности использования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населением объектов социальной инфраструктуры;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2) доступности объектов социальной инфраструктуры </w:t>
            </w:r>
            <w:r w:rsidR="00EE287B" w:rsidRPr="009D7A1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населения города </w:t>
            </w:r>
            <w:r w:rsidR="00EE287B" w:rsidRPr="009D7A1E">
              <w:rPr>
                <w:rFonts w:ascii="Times New Roman" w:hAnsi="Times New Roman"/>
                <w:sz w:val="24"/>
                <w:szCs w:val="24"/>
              </w:rPr>
              <w:t>Камень-на-Оби</w:t>
            </w:r>
            <w:r w:rsidR="00A40901" w:rsidRPr="009D7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>в соответствии с местными нормативами градостроительного проектирования;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3)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 города </w:t>
            </w:r>
            <w:r w:rsidR="00EE287B" w:rsidRPr="009D7A1E">
              <w:rPr>
                <w:rFonts w:ascii="Times New Roman" w:hAnsi="Times New Roman"/>
                <w:sz w:val="24"/>
                <w:szCs w:val="24"/>
              </w:rPr>
              <w:lastRenderedPageBreak/>
              <w:t>Камень-на-Оби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4) достижения расчетного уровня обеспеченности населения города </w:t>
            </w:r>
            <w:r w:rsidR="00EE287B" w:rsidRPr="009D7A1E">
              <w:rPr>
                <w:rFonts w:ascii="Times New Roman" w:hAnsi="Times New Roman"/>
                <w:sz w:val="24"/>
                <w:szCs w:val="24"/>
              </w:rPr>
              <w:t>Камень-на-Оби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 услугами в областях образования, здравоохранения, физической культуры и массового спорта, культуры в соответствии с местными нормативами гр</w:t>
            </w:r>
            <w:r w:rsidR="00E46493" w:rsidRPr="009D7A1E">
              <w:rPr>
                <w:rFonts w:ascii="Times New Roman" w:hAnsi="Times New Roman"/>
                <w:sz w:val="24"/>
                <w:szCs w:val="24"/>
              </w:rPr>
              <w:t>адостроительного проектирования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0B5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5) эффективности функционирования действующей социальной инфраструктуры.</w:t>
            </w:r>
          </w:p>
          <w:p w:rsidR="00FC166F" w:rsidRPr="009D7A1E" w:rsidRDefault="00FC166F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B5" w:rsidRPr="00EE102C" w:rsidTr="00E14470">
        <w:trPr>
          <w:trHeight w:val="41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Default="00C450B5" w:rsidP="006F73BC">
            <w:pPr>
              <w:pStyle w:val="a4"/>
              <w:spacing w:before="0" w:beforeAutospacing="0" w:after="0" w:afterAutospacing="0"/>
              <w:textAlignment w:val="baseline"/>
            </w:pPr>
            <w:r w:rsidRPr="009D7A1E">
              <w:t xml:space="preserve">Установление перечня мероприятий (инвестиционных проектов) по проектированию, строительству, реконструкции объектов социальной инфраструктуры города </w:t>
            </w:r>
            <w:r w:rsidR="00EE287B" w:rsidRPr="009D7A1E">
              <w:t>Камень-на-Оби</w:t>
            </w:r>
            <w:r w:rsidRPr="009D7A1E">
              <w:t>.</w:t>
            </w:r>
          </w:p>
          <w:p w:rsidR="00FC166F" w:rsidRPr="009D7A1E" w:rsidRDefault="00FC166F" w:rsidP="006F73BC">
            <w:pPr>
              <w:pStyle w:val="a4"/>
              <w:spacing w:before="0" w:beforeAutospacing="0" w:after="0" w:afterAutospacing="0"/>
              <w:textAlignment w:val="baseline"/>
            </w:pPr>
          </w:p>
        </w:tc>
      </w:tr>
      <w:tr w:rsidR="00C450B5" w:rsidRPr="00EE102C" w:rsidTr="00DB12FB">
        <w:trPr>
          <w:trHeight w:val="784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детей детскими дошкольными образовательными учреждениями;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детей общеобразовательными учреждениями;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детей внешкольными учреждениями;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амбулаторно-поликлиническими учреждениями;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больничными учреждениями;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станциями скорой медицинской помощи;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аптеками;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Количество койко-мес</w:t>
            </w:r>
            <w:r w:rsidR="00E46493" w:rsidRPr="009D7A1E">
              <w:rPr>
                <w:rFonts w:ascii="Times New Roman" w:hAnsi="Times New Roman"/>
                <w:sz w:val="24"/>
                <w:szCs w:val="24"/>
              </w:rPr>
              <w:t>т круглосуточного пребывания в Ц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>РБ;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Количество посещений в поликлинике;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помещениями для физкультурно-оздоровительных занятий;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залами</w:t>
            </w:r>
            <w:r w:rsidR="00E46493" w:rsidRPr="009D7A1E">
              <w:rPr>
                <w:rFonts w:ascii="Times New Roman" w:hAnsi="Times New Roman"/>
                <w:sz w:val="24"/>
                <w:szCs w:val="24"/>
              </w:rPr>
              <w:t>, площадками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общего пользования;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детей учреждениями  дополнительного образования в сфере культуры и искусства;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учреждениями культуры клубного типа;</w:t>
            </w:r>
          </w:p>
          <w:p w:rsidR="00FC166F" w:rsidRPr="009D7A1E" w:rsidRDefault="000949A2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публичными библиотеками</w:t>
            </w:r>
          </w:p>
        </w:tc>
      </w:tr>
      <w:tr w:rsidR="00C450B5" w:rsidRPr="00EE102C" w:rsidTr="00FC166F">
        <w:trPr>
          <w:trHeight w:val="245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0B5" w:rsidRDefault="00C450B5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Проектирование, строительство и реконструкция детских садов, школ, физкультурно-спортивных комплексов, </w:t>
            </w:r>
            <w:r w:rsidRPr="009D7A1E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культурного назначения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и объектов здравоохранения на территории город</w:t>
            </w:r>
            <w:r w:rsidR="000949A2" w:rsidRPr="009D7A1E">
              <w:rPr>
                <w:rFonts w:ascii="Times New Roman" w:hAnsi="Times New Roman"/>
                <w:sz w:val="24"/>
                <w:szCs w:val="24"/>
              </w:rPr>
              <w:t>а Камень-на-Оби</w:t>
            </w:r>
          </w:p>
          <w:p w:rsidR="00FC166F" w:rsidRPr="009D7A1E" w:rsidRDefault="00FC166F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0B5" w:rsidRPr="00EE102C" w:rsidTr="002C5569">
        <w:trPr>
          <w:trHeight w:val="673"/>
        </w:trPr>
        <w:tc>
          <w:tcPr>
            <w:tcW w:w="159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lastRenderedPageBreak/>
              <w:t>Срок и этапы реализации 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20</w:t>
            </w:r>
            <w:r w:rsidR="00403868" w:rsidRPr="009D7A1E">
              <w:rPr>
                <w:rFonts w:ascii="Times New Roman" w:hAnsi="Times New Roman"/>
                <w:sz w:val="24"/>
                <w:szCs w:val="24"/>
              </w:rPr>
              <w:t>20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>- 20</w:t>
            </w:r>
            <w:r w:rsidR="00AD0615">
              <w:rPr>
                <w:rFonts w:ascii="Times New Roman" w:hAnsi="Times New Roman"/>
                <w:sz w:val="24"/>
                <w:szCs w:val="24"/>
              </w:rPr>
              <w:t>25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AD0615">
              <w:rPr>
                <w:rFonts w:ascii="Times New Roman" w:hAnsi="Times New Roman"/>
                <w:sz w:val="24"/>
                <w:szCs w:val="24"/>
              </w:rPr>
              <w:t xml:space="preserve"> – 1 этап</w:t>
            </w:r>
          </w:p>
          <w:p w:rsidR="00FC166F" w:rsidRPr="009D7A1E" w:rsidRDefault="00AD0615" w:rsidP="006F73BC">
            <w:pPr>
              <w:tabs>
                <w:tab w:val="center" w:pos="3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2026-2031 годы – 2 этап</w:t>
            </w:r>
          </w:p>
        </w:tc>
      </w:tr>
      <w:tr w:rsidR="00C450B5" w:rsidRPr="00EE102C" w:rsidTr="00FC166F">
        <w:trPr>
          <w:trHeight w:val="178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Прогнозный общий объем финансирования Программы на период 201</w:t>
            </w:r>
            <w:r w:rsidR="0026738A" w:rsidRPr="009D7A1E">
              <w:rPr>
                <w:rFonts w:ascii="Times New Roman" w:hAnsi="Times New Roman"/>
                <w:sz w:val="24"/>
                <w:szCs w:val="24"/>
              </w:rPr>
              <w:t>9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112381">
              <w:rPr>
                <w:rFonts w:ascii="Times New Roman" w:hAnsi="Times New Roman"/>
                <w:sz w:val="24"/>
                <w:szCs w:val="24"/>
              </w:rPr>
              <w:t>25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г. составляет: </w:t>
            </w:r>
            <w:r w:rsidR="00EE3F2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112381">
              <w:rPr>
                <w:rFonts w:ascii="Times New Roman" w:hAnsi="Times New Roman"/>
                <w:bCs/>
                <w:iCs/>
                <w:sz w:val="24"/>
                <w:szCs w:val="24"/>
              </w:rPr>
              <w:t>460</w:t>
            </w:r>
            <w:r w:rsidR="00375850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26738A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375850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млн. рублей, в том числе по годам: </w:t>
            </w:r>
          </w:p>
          <w:tbl>
            <w:tblPr>
              <w:tblW w:w="0" w:type="auto"/>
              <w:tblLook w:val="04A0"/>
            </w:tblPr>
            <w:tblGrid>
              <w:gridCol w:w="1952"/>
              <w:gridCol w:w="2161"/>
              <w:gridCol w:w="2195"/>
            </w:tblGrid>
            <w:tr w:rsidR="00FF493F" w:rsidRPr="009D7A1E" w:rsidTr="00D604C5">
              <w:tc>
                <w:tcPr>
                  <w:tcW w:w="1952" w:type="dxa"/>
                  <w:tcBorders>
                    <w:bottom w:val="single" w:sz="4" w:space="0" w:color="FFFFFF"/>
                  </w:tcBorders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160,0 млн. рублей      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 и краевой бюджеты</w:t>
                  </w:r>
                </w:p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FF493F" w:rsidRPr="009D7A1E" w:rsidTr="00D604C5">
              <w:tc>
                <w:tcPr>
                  <w:tcW w:w="1952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112381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1180,0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млн.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федеральный, краевой и местный бюджеты</w:t>
                  </w:r>
                </w:p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FF493F" w:rsidRPr="009D7A1E" w:rsidTr="00D604C5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1490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млн.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краевой и местный бюджеты</w:t>
                  </w:r>
                </w:p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FF493F" w:rsidRPr="009D7A1E" w:rsidTr="00D604C5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80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млн.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федеральный, краевой и местный бюджеты</w:t>
                  </w:r>
                </w:p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D604C5" w:rsidRPr="009D7A1E" w:rsidTr="00D604C5">
              <w:tc>
                <w:tcPr>
                  <w:tcW w:w="1952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550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млн.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 и краевой бюджеты</w:t>
                  </w:r>
                </w:p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D604C5" w:rsidRPr="009D7A1E" w:rsidTr="00D604C5">
              <w:tc>
                <w:tcPr>
                  <w:tcW w:w="1952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</w:tcPr>
                <w:p w:rsidR="00D604C5" w:rsidRPr="009D7A1E" w:rsidRDefault="00D604C5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450B5" w:rsidRDefault="00C450B5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</w:t>
            </w:r>
            <w:r w:rsidR="0053290A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редств из бюджетов всех уровней.</w:t>
            </w:r>
          </w:p>
          <w:p w:rsidR="00FC166F" w:rsidRPr="009D7A1E" w:rsidRDefault="00FC166F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450B5" w:rsidRPr="00EE102C" w:rsidTr="00CF2679">
        <w:trPr>
          <w:trHeight w:val="85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09BC" w:rsidRPr="009D7A1E" w:rsidRDefault="007509BC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концу 2031 года в городе Камень-на-Оби в результате реализации программных мероприятий, планируется: повысить качество, комфортность и уровень жизни населения. </w:t>
            </w:r>
          </w:p>
          <w:p w:rsidR="007509BC" w:rsidRPr="009D7A1E" w:rsidRDefault="00CF2679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509BC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дополнительных мест в сети муниципальных общеобразовательных организаций;</w:t>
            </w:r>
          </w:p>
          <w:p w:rsidR="007509BC" w:rsidRPr="009D7A1E" w:rsidRDefault="007509BC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населения систематически занимающегося физической культурой и спортом;</w:t>
            </w:r>
          </w:p>
          <w:p w:rsidR="00C450B5" w:rsidRPr="009D7A1E" w:rsidRDefault="007509BC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увеличения спектра медицинских услуг на территории района</w:t>
            </w:r>
            <w:r w:rsidR="0071676C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C166F" w:rsidRDefault="00FC166F" w:rsidP="006F73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1F21" w:rsidRPr="00FC166F" w:rsidRDefault="00265F3E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F">
        <w:rPr>
          <w:rFonts w:ascii="Times New Roman" w:hAnsi="Times New Roman"/>
          <w:b/>
          <w:sz w:val="28"/>
          <w:szCs w:val="28"/>
        </w:rPr>
        <w:t xml:space="preserve">2. </w:t>
      </w:r>
      <w:r w:rsidR="00B01F21" w:rsidRPr="00FC166F">
        <w:rPr>
          <w:rFonts w:ascii="Times New Roman" w:hAnsi="Times New Roman"/>
          <w:b/>
          <w:sz w:val="28"/>
          <w:szCs w:val="28"/>
        </w:rPr>
        <w:t>Характеристика существующего состояния</w:t>
      </w:r>
    </w:p>
    <w:p w:rsidR="00B01F21" w:rsidRPr="00FC166F" w:rsidRDefault="00B01F21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F">
        <w:rPr>
          <w:rFonts w:ascii="Times New Roman" w:hAnsi="Times New Roman"/>
          <w:b/>
          <w:sz w:val="28"/>
          <w:szCs w:val="28"/>
        </w:rPr>
        <w:t>социальной инфраструктуры</w:t>
      </w:r>
    </w:p>
    <w:p w:rsidR="00B01F21" w:rsidRPr="00EE102C" w:rsidRDefault="00B01F21" w:rsidP="006F73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1C10" w:rsidRPr="00FC166F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FC166F">
        <w:rPr>
          <w:rFonts w:ascii="Times New Roman" w:hAnsi="Times New Roman"/>
          <w:kern w:val="1"/>
          <w:sz w:val="28"/>
          <w:szCs w:val="28"/>
          <w:lang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5E1C10" w:rsidRPr="00FC166F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FC166F">
        <w:rPr>
          <w:rFonts w:ascii="Times New Roman" w:hAnsi="Times New Roman"/>
          <w:kern w:val="1"/>
          <w:sz w:val="28"/>
          <w:szCs w:val="28"/>
          <w:lang/>
        </w:rPr>
        <w:t xml:space="preserve">Социальный комплекс городского </w:t>
      </w:r>
      <w:r w:rsidR="005D2A46">
        <w:rPr>
          <w:rFonts w:ascii="Times New Roman" w:hAnsi="Times New Roman"/>
          <w:kern w:val="1"/>
          <w:sz w:val="28"/>
          <w:szCs w:val="28"/>
        </w:rPr>
        <w:t>поселения</w:t>
      </w:r>
      <w:r w:rsidRPr="00FC166F">
        <w:rPr>
          <w:rFonts w:ascii="Times New Roman" w:hAnsi="Times New Roman"/>
          <w:kern w:val="1"/>
          <w:sz w:val="28"/>
          <w:szCs w:val="28"/>
          <w:lang/>
        </w:rPr>
        <w:t xml:space="preserve"> представлен следующими объектами: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u w:val="single"/>
        </w:rPr>
      </w:pPr>
      <w:r w:rsidRPr="00D62C6C">
        <w:rPr>
          <w:rFonts w:ascii="Times New Roman" w:hAnsi="Times New Roman"/>
          <w:kern w:val="1"/>
          <w:sz w:val="28"/>
          <w:szCs w:val="28"/>
          <w:u w:val="single"/>
        </w:rPr>
        <w:lastRenderedPageBreak/>
        <w:t>Учреждения образования: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Муниципальная система образования </w:t>
      </w:r>
      <w:r w:rsidRPr="00D62C6C">
        <w:rPr>
          <w:rFonts w:ascii="Times New Roman" w:hAnsi="Times New Roman"/>
          <w:kern w:val="1"/>
          <w:sz w:val="28"/>
          <w:szCs w:val="28"/>
        </w:rPr>
        <w:t>города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Камень-на-Оби </w:t>
      </w:r>
      <w:r w:rsidR="00D52D53">
        <w:rPr>
          <w:rFonts w:ascii="Times New Roman" w:hAnsi="Times New Roman"/>
          <w:kern w:val="1"/>
          <w:sz w:val="28"/>
          <w:szCs w:val="28"/>
        </w:rPr>
        <w:t xml:space="preserve">Каменского района Алтайского края 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>представлена следующими уровнями образования: дошкольное, начальное общее, среднее (полн</w:t>
      </w:r>
      <w:r w:rsidR="00D65D80">
        <w:rPr>
          <w:rFonts w:ascii="Times New Roman" w:hAnsi="Times New Roman"/>
          <w:kern w:val="1"/>
          <w:sz w:val="28"/>
          <w:szCs w:val="28"/>
          <w:lang/>
        </w:rPr>
        <w:t xml:space="preserve">ое) общее, начальное, среднее 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>профессиональное.</w:t>
      </w:r>
    </w:p>
    <w:p w:rsidR="00AD0615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AD0615">
        <w:rPr>
          <w:rFonts w:ascii="Times New Roman" w:hAnsi="Times New Roman"/>
          <w:kern w:val="1"/>
          <w:sz w:val="28"/>
          <w:szCs w:val="28"/>
          <w:lang/>
        </w:rPr>
        <w:t xml:space="preserve">В городском </w:t>
      </w:r>
      <w:r w:rsidR="005D2A46" w:rsidRPr="00AD0615">
        <w:rPr>
          <w:rFonts w:ascii="Times New Roman" w:hAnsi="Times New Roman"/>
          <w:kern w:val="1"/>
          <w:sz w:val="28"/>
          <w:szCs w:val="28"/>
        </w:rPr>
        <w:t>поселении</w:t>
      </w:r>
      <w:r w:rsidRPr="00AD0615">
        <w:rPr>
          <w:rFonts w:ascii="Times New Roman" w:hAnsi="Times New Roman"/>
          <w:kern w:val="1"/>
          <w:sz w:val="28"/>
          <w:szCs w:val="28"/>
          <w:lang/>
        </w:rPr>
        <w:t xml:space="preserve"> размещены </w:t>
      </w:r>
      <w:r w:rsidR="00D65D80" w:rsidRPr="00AD0615">
        <w:rPr>
          <w:rFonts w:ascii="Times New Roman" w:hAnsi="Times New Roman"/>
          <w:kern w:val="1"/>
          <w:sz w:val="28"/>
          <w:szCs w:val="28"/>
        </w:rPr>
        <w:t>7</w:t>
      </w:r>
      <w:r w:rsidR="005D2A46" w:rsidRPr="00AD0615">
        <w:rPr>
          <w:rFonts w:ascii="Times New Roman" w:hAnsi="Times New Roman"/>
          <w:kern w:val="1"/>
          <w:sz w:val="28"/>
          <w:szCs w:val="28"/>
        </w:rPr>
        <w:t xml:space="preserve"> юридических лиц</w:t>
      </w:r>
      <w:r w:rsidR="00AD0615" w:rsidRPr="00AD0615">
        <w:rPr>
          <w:rFonts w:ascii="Times New Roman" w:hAnsi="Times New Roman"/>
          <w:kern w:val="1"/>
          <w:sz w:val="28"/>
          <w:szCs w:val="28"/>
        </w:rPr>
        <w:t>, оказывающих услуги по присмотру и уходу за детьми дошкольного возраста, включающих в себя 14 зданий, в том числе Плотиновский детский сад филиал «Детского сада № 189 «Солнышко»</w:t>
      </w:r>
      <w:r w:rsidR="00AD0615">
        <w:rPr>
          <w:rFonts w:ascii="Times New Roman" w:hAnsi="Times New Roman"/>
          <w:kern w:val="1"/>
          <w:sz w:val="28"/>
          <w:szCs w:val="28"/>
        </w:rPr>
        <w:t>. О</w:t>
      </w:r>
      <w:r w:rsidR="00AD0615" w:rsidRPr="00AD0615">
        <w:rPr>
          <w:rFonts w:ascii="Times New Roman" w:hAnsi="Times New Roman"/>
          <w:kern w:val="1"/>
          <w:sz w:val="28"/>
          <w:szCs w:val="28"/>
        </w:rPr>
        <w:t>бщая вместимость составляет 1916 мест.</w:t>
      </w:r>
      <w:r w:rsidR="00D65D80" w:rsidRPr="00AD0615">
        <w:rPr>
          <w:rFonts w:ascii="Times New Roman" w:hAnsi="Times New Roman"/>
          <w:kern w:val="1"/>
          <w:sz w:val="28"/>
          <w:szCs w:val="28"/>
        </w:rPr>
        <w:t xml:space="preserve"> </w:t>
      </w:r>
      <w:r w:rsidR="00AD0615">
        <w:rPr>
          <w:rFonts w:ascii="Times New Roman" w:hAnsi="Times New Roman"/>
          <w:kern w:val="1"/>
          <w:sz w:val="28"/>
          <w:szCs w:val="28"/>
        </w:rPr>
        <w:t xml:space="preserve"> Обеспеченность местами в муниципальных бюджетных дошкольных образовательных учреждений в возрасте от 1 до 6 лет составила 59 мест на 100 человек.</w:t>
      </w:r>
      <w:r w:rsidR="005D2A46" w:rsidRPr="00AD0615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5E1C10" w:rsidRPr="00AD0615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AD0615">
        <w:rPr>
          <w:rFonts w:ascii="Times New Roman" w:hAnsi="Times New Roman"/>
          <w:kern w:val="1"/>
          <w:sz w:val="28"/>
          <w:szCs w:val="28"/>
          <w:lang/>
        </w:rPr>
        <w:t>На территории муниципального образования функционируют</w:t>
      </w:r>
      <w:r w:rsidR="00337BF6" w:rsidRPr="00AD0615">
        <w:rPr>
          <w:rFonts w:ascii="Times New Roman" w:hAnsi="Times New Roman"/>
          <w:kern w:val="1"/>
          <w:sz w:val="28"/>
          <w:szCs w:val="28"/>
        </w:rPr>
        <w:t>:</w:t>
      </w:r>
      <w:r w:rsidRPr="00AD0615">
        <w:rPr>
          <w:rFonts w:ascii="Times New Roman" w:hAnsi="Times New Roman"/>
          <w:kern w:val="1"/>
          <w:sz w:val="28"/>
          <w:szCs w:val="28"/>
          <w:lang/>
        </w:rPr>
        <w:t xml:space="preserve"> гимназия, </w:t>
      </w:r>
      <w:r w:rsidR="00337BF6" w:rsidRPr="00AD0615">
        <w:rPr>
          <w:rFonts w:ascii="Times New Roman" w:hAnsi="Times New Roman"/>
          <w:kern w:val="1"/>
          <w:sz w:val="28"/>
          <w:szCs w:val="28"/>
        </w:rPr>
        <w:t xml:space="preserve"> 2 лицея, 3</w:t>
      </w:r>
      <w:r w:rsidRPr="00AD0615">
        <w:rPr>
          <w:rFonts w:ascii="Times New Roman" w:hAnsi="Times New Roman"/>
          <w:kern w:val="1"/>
          <w:sz w:val="28"/>
          <w:szCs w:val="28"/>
          <w:lang/>
        </w:rPr>
        <w:t xml:space="preserve"> средних общеобразовательных школ</w:t>
      </w:r>
      <w:r w:rsidR="00337BF6" w:rsidRPr="00AD0615">
        <w:rPr>
          <w:rFonts w:ascii="Times New Roman" w:hAnsi="Times New Roman"/>
          <w:kern w:val="1"/>
          <w:sz w:val="28"/>
          <w:szCs w:val="28"/>
        </w:rPr>
        <w:t>ы</w:t>
      </w:r>
      <w:r w:rsidRPr="00AD0615">
        <w:rPr>
          <w:rFonts w:ascii="Times New Roman" w:hAnsi="Times New Roman"/>
          <w:kern w:val="1"/>
          <w:sz w:val="28"/>
          <w:szCs w:val="28"/>
          <w:lang/>
        </w:rPr>
        <w:t xml:space="preserve">. </w:t>
      </w:r>
      <w:r w:rsidR="003C0E46">
        <w:rPr>
          <w:rFonts w:ascii="Times New Roman" w:hAnsi="Times New Roman"/>
          <w:kern w:val="1"/>
          <w:sz w:val="28"/>
          <w:szCs w:val="28"/>
        </w:rPr>
        <w:t xml:space="preserve">Проектная мощность городских школ значительно ниже, чем учащихся на данный момент. Существует необходимость </w:t>
      </w:r>
      <w:r w:rsidR="00112381">
        <w:rPr>
          <w:rFonts w:ascii="Times New Roman" w:hAnsi="Times New Roman"/>
          <w:kern w:val="1"/>
          <w:sz w:val="28"/>
          <w:szCs w:val="28"/>
        </w:rPr>
        <w:t>реконструкции имеющих</w:t>
      </w:r>
      <w:r w:rsidR="003C0E46">
        <w:rPr>
          <w:rFonts w:ascii="Times New Roman" w:hAnsi="Times New Roman"/>
          <w:kern w:val="1"/>
          <w:sz w:val="28"/>
          <w:szCs w:val="28"/>
        </w:rPr>
        <w:t>ся ОУ или строительство нового ОУ с целью выполнения указа Президента РФ о переходе в одну смену к 2025 году</w:t>
      </w:r>
      <w:r w:rsidRPr="00AD0615">
        <w:rPr>
          <w:rFonts w:ascii="Times New Roman" w:hAnsi="Times New Roman"/>
          <w:kern w:val="1"/>
          <w:sz w:val="28"/>
          <w:szCs w:val="28"/>
          <w:lang/>
        </w:rPr>
        <w:t xml:space="preserve">. </w:t>
      </w:r>
    </w:p>
    <w:p w:rsidR="005E1C10" w:rsidRPr="00AD0615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AD0615">
        <w:rPr>
          <w:rFonts w:ascii="Times New Roman" w:hAnsi="Times New Roman"/>
          <w:kern w:val="1"/>
          <w:sz w:val="28"/>
          <w:szCs w:val="28"/>
          <w:lang/>
        </w:rPr>
        <w:t xml:space="preserve">Кроме того, на территории города </w:t>
      </w:r>
      <w:r w:rsidR="00337BF6" w:rsidRPr="00AD0615">
        <w:rPr>
          <w:rFonts w:ascii="Times New Roman" w:hAnsi="Times New Roman"/>
          <w:kern w:val="1"/>
          <w:sz w:val="28"/>
          <w:szCs w:val="28"/>
        </w:rPr>
        <w:t xml:space="preserve">находится </w:t>
      </w:r>
      <w:r w:rsidRPr="00AD0615">
        <w:rPr>
          <w:rFonts w:ascii="Times New Roman" w:hAnsi="Times New Roman"/>
          <w:kern w:val="1"/>
          <w:sz w:val="28"/>
          <w:szCs w:val="28"/>
          <w:lang/>
        </w:rPr>
        <w:t>Алтайская краевая специальная общеобразовательная школа закрытого типа</w:t>
      </w:r>
      <w:r w:rsidR="00337BF6" w:rsidRPr="00AD0615">
        <w:rPr>
          <w:rFonts w:ascii="Times New Roman" w:hAnsi="Times New Roman"/>
          <w:kern w:val="1"/>
          <w:sz w:val="28"/>
          <w:szCs w:val="28"/>
        </w:rPr>
        <w:t>.</w:t>
      </w:r>
      <w:r w:rsidR="00D65D80" w:rsidRPr="00AD0615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AD0615">
        <w:rPr>
          <w:rFonts w:ascii="Times New Roman" w:hAnsi="Times New Roman"/>
          <w:kern w:val="1"/>
          <w:sz w:val="28"/>
          <w:szCs w:val="28"/>
          <w:lang/>
        </w:rPr>
        <w:t>В городе также существует система дополн</w:t>
      </w:r>
      <w:r w:rsidR="00337BF6" w:rsidRPr="00AD0615">
        <w:rPr>
          <w:rFonts w:ascii="Times New Roman" w:hAnsi="Times New Roman"/>
          <w:kern w:val="1"/>
          <w:sz w:val="28"/>
          <w:szCs w:val="28"/>
          <w:lang/>
        </w:rPr>
        <w:t>ительного</w:t>
      </w:r>
      <w:r w:rsidR="00337BF6">
        <w:rPr>
          <w:rFonts w:ascii="Times New Roman" w:hAnsi="Times New Roman"/>
          <w:kern w:val="1"/>
          <w:sz w:val="28"/>
          <w:szCs w:val="28"/>
          <w:lang/>
        </w:rPr>
        <w:t xml:space="preserve"> образования учащихся</w:t>
      </w:r>
      <w:r w:rsidR="00337BF6">
        <w:rPr>
          <w:rFonts w:ascii="Times New Roman" w:hAnsi="Times New Roman"/>
          <w:kern w:val="1"/>
          <w:sz w:val="28"/>
          <w:szCs w:val="28"/>
        </w:rPr>
        <w:t>: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</w:t>
      </w:r>
      <w:r w:rsidR="00337BF6">
        <w:rPr>
          <w:rFonts w:ascii="Times New Roman" w:hAnsi="Times New Roman"/>
          <w:kern w:val="1"/>
          <w:sz w:val="28"/>
          <w:szCs w:val="28"/>
        </w:rPr>
        <w:t>Муниципальное бюджетное учреждение дополнительного образования «Каменск</w:t>
      </w:r>
      <w:r w:rsidR="002513F7">
        <w:rPr>
          <w:rFonts w:ascii="Times New Roman" w:hAnsi="Times New Roman"/>
          <w:kern w:val="1"/>
          <w:sz w:val="28"/>
          <w:szCs w:val="28"/>
        </w:rPr>
        <w:t>ий</w:t>
      </w:r>
      <w:r w:rsidR="00337BF6">
        <w:rPr>
          <w:rFonts w:ascii="Times New Roman" w:hAnsi="Times New Roman"/>
          <w:kern w:val="1"/>
          <w:sz w:val="28"/>
          <w:szCs w:val="28"/>
        </w:rPr>
        <w:t xml:space="preserve"> м</w:t>
      </w:r>
      <w:r w:rsidR="002513F7">
        <w:rPr>
          <w:rFonts w:ascii="Times New Roman" w:hAnsi="Times New Roman"/>
          <w:kern w:val="1"/>
          <w:sz w:val="28"/>
          <w:szCs w:val="28"/>
        </w:rPr>
        <w:t>ногопрофильный</w:t>
      </w:r>
      <w:r w:rsidR="00337BF6">
        <w:rPr>
          <w:rFonts w:ascii="Times New Roman" w:hAnsi="Times New Roman"/>
          <w:kern w:val="1"/>
          <w:sz w:val="28"/>
          <w:szCs w:val="28"/>
        </w:rPr>
        <w:t xml:space="preserve"> образовательн</w:t>
      </w:r>
      <w:r w:rsidR="002513F7">
        <w:rPr>
          <w:rFonts w:ascii="Times New Roman" w:hAnsi="Times New Roman"/>
          <w:kern w:val="1"/>
          <w:sz w:val="28"/>
          <w:szCs w:val="28"/>
        </w:rPr>
        <w:t>ый</w:t>
      </w:r>
      <w:r w:rsidR="00337BF6">
        <w:rPr>
          <w:rFonts w:ascii="Times New Roman" w:hAnsi="Times New Roman"/>
          <w:kern w:val="1"/>
          <w:sz w:val="28"/>
          <w:szCs w:val="28"/>
        </w:rPr>
        <w:t xml:space="preserve"> </w:t>
      </w:r>
      <w:r w:rsidR="002513F7">
        <w:rPr>
          <w:rFonts w:ascii="Times New Roman" w:hAnsi="Times New Roman"/>
          <w:kern w:val="1"/>
          <w:sz w:val="28"/>
          <w:szCs w:val="28"/>
        </w:rPr>
        <w:t>центр»</w:t>
      </w:r>
      <w:r w:rsidR="00337BF6">
        <w:rPr>
          <w:rFonts w:ascii="Times New Roman" w:hAnsi="Times New Roman"/>
          <w:kern w:val="1"/>
          <w:sz w:val="28"/>
          <w:szCs w:val="28"/>
        </w:rPr>
        <w:t xml:space="preserve"> (МБУДО «КМО</w:t>
      </w:r>
      <w:r w:rsidR="002513F7">
        <w:rPr>
          <w:rFonts w:ascii="Times New Roman" w:hAnsi="Times New Roman"/>
          <w:kern w:val="1"/>
          <w:sz w:val="28"/>
          <w:szCs w:val="28"/>
        </w:rPr>
        <w:t>Ц</w:t>
      </w:r>
      <w:r w:rsidR="00337BF6">
        <w:rPr>
          <w:rFonts w:ascii="Times New Roman" w:hAnsi="Times New Roman"/>
          <w:kern w:val="1"/>
          <w:sz w:val="28"/>
          <w:szCs w:val="28"/>
        </w:rPr>
        <w:t>»), Муниципальное бюджетное учебное детское учреждение «Каменская детская школа искусств» (МБУДО «КДШИ»)</w:t>
      </w:r>
      <w:r w:rsidR="007515B7">
        <w:rPr>
          <w:rFonts w:ascii="Times New Roman" w:hAnsi="Times New Roman"/>
          <w:kern w:val="1"/>
          <w:sz w:val="28"/>
          <w:szCs w:val="28"/>
        </w:rPr>
        <w:t>.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Система среднего профессионального образования представлена </w:t>
      </w:r>
      <w:r w:rsidR="00D52D53">
        <w:rPr>
          <w:rFonts w:ascii="Times New Roman" w:hAnsi="Times New Roman"/>
          <w:kern w:val="1"/>
          <w:sz w:val="28"/>
          <w:szCs w:val="28"/>
        </w:rPr>
        <w:t>политехническим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техникум</w:t>
      </w:r>
      <w:r w:rsidRPr="00D62C6C">
        <w:rPr>
          <w:rFonts w:ascii="Times New Roman" w:hAnsi="Times New Roman"/>
          <w:kern w:val="1"/>
          <w:sz w:val="28"/>
          <w:szCs w:val="28"/>
        </w:rPr>
        <w:t>ом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, медицинским и педагогическим колледжами. 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u w:val="single"/>
          <w:lang/>
        </w:rPr>
        <w:t>Медицинское обслуживание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населения муниципального образования обеспечивается деятельностью </w:t>
      </w:r>
      <w:r w:rsidR="00AB2631">
        <w:rPr>
          <w:rFonts w:ascii="Times New Roman" w:hAnsi="Times New Roman"/>
          <w:kern w:val="1"/>
          <w:sz w:val="28"/>
          <w:szCs w:val="28"/>
        </w:rPr>
        <w:t>краевого Государственного</w:t>
      </w:r>
      <w:r w:rsidR="00D52D53">
        <w:rPr>
          <w:rFonts w:ascii="Times New Roman" w:hAnsi="Times New Roman"/>
          <w:kern w:val="1"/>
          <w:sz w:val="28"/>
          <w:szCs w:val="28"/>
        </w:rPr>
        <w:t xml:space="preserve"> бюджетно</w:t>
      </w:r>
      <w:r w:rsidR="00AB2631">
        <w:rPr>
          <w:rFonts w:ascii="Times New Roman" w:hAnsi="Times New Roman"/>
          <w:kern w:val="1"/>
          <w:sz w:val="28"/>
          <w:szCs w:val="28"/>
        </w:rPr>
        <w:t>го учреждения</w:t>
      </w:r>
      <w:r w:rsidR="00D52D53">
        <w:rPr>
          <w:rFonts w:ascii="Times New Roman" w:hAnsi="Times New Roman"/>
          <w:kern w:val="1"/>
          <w:sz w:val="28"/>
          <w:szCs w:val="28"/>
        </w:rPr>
        <w:t xml:space="preserve"> здравоохранения «Каменская центральная районная больница» (КГБУЗ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«</w:t>
      </w:r>
      <w:r w:rsidR="00D52D53">
        <w:rPr>
          <w:rFonts w:ascii="Times New Roman" w:hAnsi="Times New Roman"/>
          <w:kern w:val="1"/>
          <w:sz w:val="28"/>
          <w:szCs w:val="28"/>
        </w:rPr>
        <w:t>Каменская ЦРБ</w:t>
      </w:r>
      <w:r w:rsidR="00D52D53">
        <w:rPr>
          <w:rFonts w:ascii="Times New Roman" w:hAnsi="Times New Roman"/>
          <w:kern w:val="1"/>
          <w:sz w:val="28"/>
          <w:szCs w:val="28"/>
          <w:lang/>
        </w:rPr>
        <w:t>»</w:t>
      </w:r>
      <w:r w:rsidR="00D52D53">
        <w:rPr>
          <w:rFonts w:ascii="Times New Roman" w:hAnsi="Times New Roman"/>
          <w:kern w:val="1"/>
          <w:sz w:val="28"/>
          <w:szCs w:val="28"/>
        </w:rPr>
        <w:t xml:space="preserve">), 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>которое  включает в себя: стационар, взрослую и детскую поликлиники, женскую консультацию, стоматологическую поликлинику</w:t>
      </w:r>
      <w:r w:rsidR="00EE2A4E">
        <w:rPr>
          <w:rFonts w:ascii="Times New Roman" w:hAnsi="Times New Roman"/>
          <w:kern w:val="1"/>
          <w:sz w:val="28"/>
          <w:szCs w:val="28"/>
          <w:lang/>
        </w:rPr>
        <w:t>.</w:t>
      </w:r>
      <w:r w:rsidR="00EE2A4E">
        <w:rPr>
          <w:rFonts w:ascii="Times New Roman" w:hAnsi="Times New Roman"/>
          <w:kern w:val="1"/>
          <w:sz w:val="28"/>
          <w:szCs w:val="28"/>
        </w:rPr>
        <w:t xml:space="preserve"> КГБУЗ</w:t>
      </w:r>
      <w:r w:rsidR="00EE2A4E" w:rsidRPr="00D62C6C">
        <w:rPr>
          <w:rFonts w:ascii="Times New Roman" w:hAnsi="Times New Roman"/>
          <w:kern w:val="1"/>
          <w:sz w:val="28"/>
          <w:szCs w:val="28"/>
          <w:lang/>
        </w:rPr>
        <w:t xml:space="preserve"> «</w:t>
      </w:r>
      <w:r w:rsidR="00EE2A4E">
        <w:rPr>
          <w:rFonts w:ascii="Times New Roman" w:hAnsi="Times New Roman"/>
          <w:kern w:val="1"/>
          <w:sz w:val="28"/>
          <w:szCs w:val="28"/>
        </w:rPr>
        <w:t>Каменская ЦРБ</w:t>
      </w:r>
      <w:r w:rsidR="00EE2A4E">
        <w:rPr>
          <w:rFonts w:ascii="Times New Roman" w:hAnsi="Times New Roman"/>
          <w:kern w:val="1"/>
          <w:sz w:val="28"/>
          <w:szCs w:val="28"/>
          <w:lang/>
        </w:rPr>
        <w:t>»</w:t>
      </w:r>
      <w:r w:rsidR="00EE2A4E">
        <w:rPr>
          <w:rFonts w:ascii="Times New Roman" w:hAnsi="Times New Roman"/>
          <w:kern w:val="1"/>
          <w:sz w:val="28"/>
          <w:szCs w:val="28"/>
        </w:rPr>
        <w:t xml:space="preserve"> состоит из 16 отделений, клинической и бактериальной лаборатории и отделения переливания крови. 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В стационарных отделениях больницы в общей сложности функционируют </w:t>
      </w:r>
      <w:r w:rsidR="00D52D53">
        <w:rPr>
          <w:rFonts w:ascii="Times New Roman" w:hAnsi="Times New Roman"/>
          <w:kern w:val="1"/>
          <w:sz w:val="28"/>
          <w:szCs w:val="28"/>
        </w:rPr>
        <w:t>356</w:t>
      </w:r>
      <w:r w:rsidR="00D52D53">
        <w:rPr>
          <w:rFonts w:ascii="Times New Roman" w:hAnsi="Times New Roman"/>
          <w:kern w:val="1"/>
          <w:sz w:val="28"/>
          <w:szCs w:val="28"/>
          <w:lang/>
        </w:rPr>
        <w:t xml:space="preserve"> койки</w:t>
      </w:r>
      <w:r w:rsidR="00D52D53">
        <w:rPr>
          <w:rFonts w:ascii="Times New Roman" w:hAnsi="Times New Roman"/>
          <w:kern w:val="1"/>
          <w:sz w:val="28"/>
          <w:szCs w:val="28"/>
        </w:rPr>
        <w:t>.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Амбулаторно-поликлиническая помощь населению оказывается в поликлинических учреждениях общей мощностью на </w:t>
      </w:r>
      <w:r w:rsidR="00D52D53">
        <w:rPr>
          <w:rFonts w:ascii="Times New Roman" w:hAnsi="Times New Roman"/>
          <w:kern w:val="1"/>
          <w:sz w:val="28"/>
          <w:szCs w:val="28"/>
        </w:rPr>
        <w:t>1585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посещений в смену</w:t>
      </w:r>
      <w:r w:rsidR="00D52D53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Помимо </w:t>
      </w:r>
      <w:r w:rsidR="00D52D53">
        <w:rPr>
          <w:rFonts w:ascii="Times New Roman" w:hAnsi="Times New Roman"/>
          <w:kern w:val="1"/>
          <w:sz w:val="28"/>
          <w:szCs w:val="28"/>
        </w:rPr>
        <w:t>КГБУЗ</w:t>
      </w:r>
      <w:r w:rsidR="00D52D53" w:rsidRPr="00D62C6C">
        <w:rPr>
          <w:rFonts w:ascii="Times New Roman" w:hAnsi="Times New Roman"/>
          <w:kern w:val="1"/>
          <w:sz w:val="28"/>
          <w:szCs w:val="28"/>
          <w:lang/>
        </w:rPr>
        <w:t xml:space="preserve"> «</w:t>
      </w:r>
      <w:r w:rsidR="00D52D53">
        <w:rPr>
          <w:rFonts w:ascii="Times New Roman" w:hAnsi="Times New Roman"/>
          <w:kern w:val="1"/>
          <w:sz w:val="28"/>
          <w:szCs w:val="28"/>
        </w:rPr>
        <w:t>Каменская ЦРБ</w:t>
      </w:r>
      <w:r w:rsidR="00D52D53">
        <w:rPr>
          <w:rFonts w:ascii="Times New Roman" w:hAnsi="Times New Roman"/>
          <w:kern w:val="1"/>
          <w:sz w:val="28"/>
          <w:szCs w:val="28"/>
          <w:lang/>
        </w:rPr>
        <w:t>»</w:t>
      </w:r>
      <w:r w:rsidR="00D52D53">
        <w:rPr>
          <w:rFonts w:ascii="Times New Roman" w:hAnsi="Times New Roman"/>
          <w:kern w:val="1"/>
          <w:sz w:val="28"/>
          <w:szCs w:val="28"/>
        </w:rPr>
        <w:t xml:space="preserve"> 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на территории города осуществляет деятельность </w:t>
      </w:r>
      <w:r w:rsidR="00AB2631">
        <w:rPr>
          <w:rFonts w:ascii="Times New Roman" w:hAnsi="Times New Roman"/>
          <w:kern w:val="1"/>
          <w:sz w:val="28"/>
          <w:szCs w:val="28"/>
        </w:rPr>
        <w:t>к</w:t>
      </w:r>
      <w:r w:rsidR="00146041">
        <w:rPr>
          <w:rFonts w:ascii="Times New Roman" w:hAnsi="Times New Roman"/>
          <w:kern w:val="1"/>
          <w:sz w:val="28"/>
          <w:szCs w:val="28"/>
        </w:rPr>
        <w:t xml:space="preserve">раевое государственное бюджетное учреждение здравоохранения «Алтайская краевая психиатрическая больница № 2» 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и </w:t>
      </w:r>
      <w:r w:rsidR="00146041" w:rsidRPr="00146041">
        <w:rPr>
          <w:rFonts w:ascii="Times New Roman" w:hAnsi="Times New Roman"/>
          <w:kern w:val="1"/>
          <w:sz w:val="28"/>
          <w:szCs w:val="28"/>
        </w:rPr>
        <w:t>Филиал Федерального бюджетн</w:t>
      </w:r>
      <w:r w:rsidR="00146041">
        <w:rPr>
          <w:rFonts w:ascii="Times New Roman" w:hAnsi="Times New Roman"/>
          <w:kern w:val="1"/>
          <w:sz w:val="28"/>
          <w:szCs w:val="28"/>
        </w:rPr>
        <w:t>ого учреждения здравоохранения «</w:t>
      </w:r>
      <w:r w:rsidR="00146041" w:rsidRPr="00146041">
        <w:rPr>
          <w:rFonts w:ascii="Times New Roman" w:hAnsi="Times New Roman"/>
          <w:kern w:val="1"/>
          <w:sz w:val="28"/>
          <w:szCs w:val="28"/>
        </w:rPr>
        <w:t>Центр гигиены и эпидемиологии в городе Камень-на-Оби, Каменском, Крутихинском, Панкрушихинском, Тюменце</w:t>
      </w:r>
      <w:r w:rsidR="00146041">
        <w:rPr>
          <w:rFonts w:ascii="Times New Roman" w:hAnsi="Times New Roman"/>
          <w:kern w:val="1"/>
          <w:sz w:val="28"/>
          <w:szCs w:val="28"/>
        </w:rPr>
        <w:t>вском и Шелаболихинском районах»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>.</w:t>
      </w:r>
    </w:p>
    <w:p w:rsidR="005E1C10" w:rsidRPr="00146041" w:rsidRDefault="00EE2A4E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lastRenderedPageBreak/>
        <w:t>Большинство из существующих</w:t>
      </w:r>
      <w:r w:rsidR="002513F7">
        <w:rPr>
          <w:rFonts w:ascii="Times New Roman" w:hAnsi="Times New Roman"/>
          <w:kern w:val="1"/>
          <w:sz w:val="28"/>
          <w:szCs w:val="28"/>
        </w:rPr>
        <w:t xml:space="preserve"> зданий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учреждений здравоохранения изношены более чем на 60% и требуют проведения реконструкции либо замены. </w:t>
      </w:r>
      <w:r w:rsidR="005E1C10" w:rsidRPr="00D62C6C">
        <w:rPr>
          <w:rFonts w:ascii="Times New Roman" w:hAnsi="Times New Roman"/>
          <w:kern w:val="1"/>
          <w:sz w:val="28"/>
          <w:szCs w:val="28"/>
          <w:lang/>
        </w:rPr>
        <w:t xml:space="preserve">В городе функционируют </w:t>
      </w:r>
      <w:r w:rsidR="00146041">
        <w:rPr>
          <w:rFonts w:ascii="Times New Roman" w:hAnsi="Times New Roman"/>
          <w:kern w:val="1"/>
          <w:sz w:val="28"/>
          <w:szCs w:val="28"/>
        </w:rPr>
        <w:t>18</w:t>
      </w:r>
      <w:r w:rsidR="005E1C10" w:rsidRPr="00D62C6C">
        <w:rPr>
          <w:rFonts w:ascii="Times New Roman" w:hAnsi="Times New Roman"/>
          <w:kern w:val="1"/>
          <w:sz w:val="28"/>
          <w:szCs w:val="28"/>
          <w:lang/>
        </w:rPr>
        <w:t xml:space="preserve"> аптек</w:t>
      </w:r>
      <w:r w:rsidR="00146041">
        <w:rPr>
          <w:rFonts w:ascii="Times New Roman" w:hAnsi="Times New Roman"/>
          <w:kern w:val="1"/>
          <w:sz w:val="28"/>
          <w:szCs w:val="28"/>
        </w:rPr>
        <w:t>.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u w:val="single"/>
          <w:lang/>
        </w:rPr>
        <w:t>Учреждения социального обеспечения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в городе представлены следующими объектами: </w:t>
      </w:r>
      <w:r w:rsidR="00146041" w:rsidRPr="00146041">
        <w:rPr>
          <w:rFonts w:ascii="Times New Roman" w:hAnsi="Times New Roman"/>
          <w:kern w:val="1"/>
          <w:sz w:val="28"/>
          <w:szCs w:val="28"/>
          <w:lang/>
        </w:rPr>
        <w:t>КГБУ Каменский центр помощи детям, оставшимся без попечения родителей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, </w:t>
      </w:r>
      <w:r w:rsidR="00146041">
        <w:rPr>
          <w:rFonts w:ascii="Times New Roman" w:hAnsi="Times New Roman"/>
          <w:kern w:val="1"/>
          <w:sz w:val="28"/>
          <w:szCs w:val="28"/>
        </w:rPr>
        <w:t>КГБУСО Краевой социально-реабилитационный центр для несовершеннолетних детей «Лучик», КГБУСО «Комплексный центр социального обслуживания населения Каменского района»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>.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В сфере массовой физической культуры и </w:t>
      </w:r>
      <w:r w:rsidRPr="00146041">
        <w:rPr>
          <w:rFonts w:ascii="Times New Roman" w:hAnsi="Times New Roman"/>
          <w:kern w:val="1"/>
          <w:sz w:val="28"/>
          <w:szCs w:val="28"/>
          <w:u w:val="single"/>
          <w:lang/>
        </w:rPr>
        <w:t>спорта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в городе действуют (</w:t>
      </w:r>
      <w:r w:rsidR="00146041">
        <w:rPr>
          <w:rFonts w:ascii="Times New Roman" w:hAnsi="Times New Roman"/>
          <w:kern w:val="1"/>
          <w:sz w:val="28"/>
          <w:szCs w:val="28"/>
        </w:rPr>
        <w:t>с учетом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спортивных залов при учреждениях образования) </w:t>
      </w:r>
      <w:r w:rsidR="008D108E">
        <w:rPr>
          <w:rFonts w:ascii="Times New Roman" w:hAnsi="Times New Roman"/>
          <w:kern w:val="1"/>
          <w:sz w:val="28"/>
          <w:szCs w:val="28"/>
        </w:rPr>
        <w:t>23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спо</w:t>
      </w:r>
      <w:r w:rsidR="008D108E">
        <w:rPr>
          <w:rFonts w:ascii="Times New Roman" w:hAnsi="Times New Roman"/>
          <w:kern w:val="1"/>
          <w:sz w:val="28"/>
          <w:szCs w:val="28"/>
          <w:lang/>
        </w:rPr>
        <w:t>ртивных зала</w:t>
      </w:r>
      <w:r w:rsidR="007515B7">
        <w:rPr>
          <w:rFonts w:ascii="Times New Roman" w:hAnsi="Times New Roman"/>
          <w:kern w:val="1"/>
          <w:sz w:val="28"/>
          <w:szCs w:val="28"/>
        </w:rPr>
        <w:t>.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</w:t>
      </w:r>
      <w:proofErr w:type="gramStart"/>
      <w:r w:rsidR="007515B7" w:rsidRPr="00E85376">
        <w:rPr>
          <w:rFonts w:ascii="Times New Roman" w:hAnsi="Times New Roman"/>
          <w:kern w:val="1"/>
          <w:sz w:val="28"/>
          <w:szCs w:val="28"/>
        </w:rPr>
        <w:t xml:space="preserve">МБОУ </w:t>
      </w:r>
      <w:r w:rsidR="007515B7">
        <w:rPr>
          <w:rFonts w:ascii="Times New Roman" w:hAnsi="Times New Roman"/>
          <w:kern w:val="1"/>
          <w:sz w:val="28"/>
          <w:szCs w:val="28"/>
        </w:rPr>
        <w:t>СП «Каменская спортивная школа»</w:t>
      </w:r>
      <w:r w:rsidR="003D55DC">
        <w:rPr>
          <w:rFonts w:ascii="Times New Roman" w:hAnsi="Times New Roman"/>
          <w:kern w:val="1"/>
          <w:sz w:val="28"/>
          <w:szCs w:val="28"/>
        </w:rPr>
        <w:t xml:space="preserve"> включает в себя:</w:t>
      </w:r>
      <w:r w:rsidR="00E26E77">
        <w:rPr>
          <w:rFonts w:ascii="Times New Roman" w:hAnsi="Times New Roman"/>
          <w:kern w:val="1"/>
          <w:sz w:val="28"/>
          <w:szCs w:val="28"/>
        </w:rPr>
        <w:t xml:space="preserve"> стадион </w:t>
      </w:r>
      <w:r w:rsidR="007515B7">
        <w:rPr>
          <w:rFonts w:ascii="Times New Roman" w:hAnsi="Times New Roman"/>
          <w:kern w:val="1"/>
          <w:sz w:val="28"/>
          <w:szCs w:val="28"/>
        </w:rPr>
        <w:t>«</w:t>
      </w:r>
      <w:r w:rsidR="00E26E77">
        <w:rPr>
          <w:rFonts w:ascii="Times New Roman" w:hAnsi="Times New Roman"/>
          <w:kern w:val="1"/>
          <w:sz w:val="28"/>
          <w:szCs w:val="28"/>
        </w:rPr>
        <w:t>Спартак</w:t>
      </w:r>
      <w:r w:rsidR="007515B7">
        <w:rPr>
          <w:rFonts w:ascii="Times New Roman" w:hAnsi="Times New Roman"/>
          <w:kern w:val="1"/>
          <w:sz w:val="28"/>
          <w:szCs w:val="28"/>
        </w:rPr>
        <w:t>»</w:t>
      </w:r>
      <w:r w:rsidR="00E26E77">
        <w:rPr>
          <w:rFonts w:ascii="Times New Roman" w:hAnsi="Times New Roman"/>
          <w:kern w:val="1"/>
          <w:sz w:val="28"/>
          <w:szCs w:val="28"/>
        </w:rPr>
        <w:t>,</w:t>
      </w:r>
      <w:r w:rsidR="007515B7">
        <w:rPr>
          <w:rFonts w:ascii="Times New Roman" w:hAnsi="Times New Roman"/>
          <w:kern w:val="1"/>
          <w:sz w:val="28"/>
          <w:szCs w:val="28"/>
        </w:rPr>
        <w:t xml:space="preserve"> спортивный клуб «Боец», плавательный б</w:t>
      </w:r>
      <w:r w:rsidR="00E26E77">
        <w:rPr>
          <w:rFonts w:ascii="Times New Roman" w:hAnsi="Times New Roman"/>
          <w:kern w:val="1"/>
          <w:sz w:val="28"/>
          <w:szCs w:val="28"/>
        </w:rPr>
        <w:t>ассейн «Аквамарин», хоккейн</w:t>
      </w:r>
      <w:r w:rsidR="007515B7">
        <w:rPr>
          <w:rFonts w:ascii="Times New Roman" w:hAnsi="Times New Roman"/>
          <w:kern w:val="1"/>
          <w:sz w:val="28"/>
          <w:szCs w:val="28"/>
        </w:rPr>
        <w:t xml:space="preserve">ую коробку, </w:t>
      </w:r>
      <w:r w:rsidR="00E26E77">
        <w:rPr>
          <w:rFonts w:ascii="Times New Roman" w:hAnsi="Times New Roman"/>
          <w:kern w:val="1"/>
          <w:sz w:val="28"/>
          <w:szCs w:val="28"/>
        </w:rPr>
        <w:t>шахматный клуб</w:t>
      </w:r>
      <w:r w:rsidR="007515B7">
        <w:rPr>
          <w:rFonts w:ascii="Times New Roman" w:hAnsi="Times New Roman"/>
          <w:kern w:val="1"/>
          <w:sz w:val="28"/>
          <w:szCs w:val="28"/>
        </w:rPr>
        <w:t xml:space="preserve"> и лыжную базу на ст. Плотинная</w:t>
      </w:r>
      <w:r w:rsidR="00E26E77">
        <w:rPr>
          <w:rFonts w:ascii="Times New Roman" w:hAnsi="Times New Roman"/>
          <w:kern w:val="1"/>
          <w:sz w:val="28"/>
          <w:szCs w:val="28"/>
        </w:rPr>
        <w:t>.</w:t>
      </w:r>
      <w:proofErr w:type="gramEnd"/>
    </w:p>
    <w:p w:rsidR="005E1C10" w:rsidRPr="00D62C6C" w:rsidRDefault="00D674D6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</w:rPr>
        <w:t>К</w:t>
      </w:r>
      <w:r w:rsidR="005E1C10" w:rsidRPr="00D62C6C">
        <w:rPr>
          <w:rFonts w:ascii="Times New Roman" w:hAnsi="Times New Roman"/>
          <w:kern w:val="1"/>
          <w:sz w:val="28"/>
          <w:szCs w:val="28"/>
          <w:lang/>
        </w:rPr>
        <w:t xml:space="preserve">оличество занимающихся физической культурой и спортом составило порядка 11,6 тыс. человек (порядка 1/4 общей численности населения), то есть спортивная активность населения муниципального образования является достаточно высокой. Сдерживающим фактором для ее роста является дефицит мощности общедоступных </w:t>
      </w:r>
      <w:r w:rsidR="005E1C10" w:rsidRPr="00146041">
        <w:rPr>
          <w:rFonts w:ascii="Times New Roman" w:hAnsi="Times New Roman"/>
          <w:kern w:val="1"/>
          <w:sz w:val="28"/>
          <w:szCs w:val="28"/>
          <w:lang/>
        </w:rPr>
        <w:t>спортивных объектов</w:t>
      </w:r>
      <w:r w:rsidR="005E1C10" w:rsidRPr="00D62C6C">
        <w:rPr>
          <w:rFonts w:ascii="Times New Roman" w:hAnsi="Times New Roman"/>
          <w:kern w:val="1"/>
          <w:sz w:val="28"/>
          <w:szCs w:val="28"/>
          <w:lang/>
        </w:rPr>
        <w:t xml:space="preserve">, так недостаток мощности спортивных залов составляет порядка 2,6 тыс. кв. м площади пола. Кроме того, при учете радиуса доступности физкультурно-спортивных учреждений (1500 м), порядка 70% жилых зон не охвачено их услугами. 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Сеть </w:t>
      </w:r>
      <w:r w:rsidRPr="00D62C6C">
        <w:rPr>
          <w:rFonts w:ascii="Times New Roman" w:hAnsi="Times New Roman"/>
          <w:kern w:val="1"/>
          <w:sz w:val="28"/>
          <w:szCs w:val="28"/>
          <w:u w:val="single"/>
          <w:lang/>
        </w:rPr>
        <w:t xml:space="preserve">учреждений культуры и искусства городского </w:t>
      </w:r>
      <w:r w:rsidR="00EE3F26">
        <w:rPr>
          <w:rFonts w:ascii="Times New Roman" w:hAnsi="Times New Roman"/>
          <w:kern w:val="1"/>
          <w:sz w:val="28"/>
          <w:szCs w:val="28"/>
          <w:u w:val="single"/>
        </w:rPr>
        <w:t>поселения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составляет: </w:t>
      </w:r>
    </w:p>
    <w:p w:rsidR="008D108E" w:rsidRDefault="008D108E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1) Муниципальное бюджетное учреждение культуры </w:t>
      </w:r>
      <w:r w:rsidRPr="00D62C6C">
        <w:rPr>
          <w:rFonts w:ascii="Times New Roman" w:hAnsi="Times New Roman"/>
          <w:kern w:val="1"/>
          <w:sz w:val="28"/>
          <w:szCs w:val="28"/>
        </w:rPr>
        <w:t>«Культурно-информационный центр»</w:t>
      </w:r>
      <w:r>
        <w:rPr>
          <w:rFonts w:ascii="Times New Roman" w:hAnsi="Times New Roman"/>
          <w:kern w:val="1"/>
          <w:sz w:val="28"/>
          <w:szCs w:val="28"/>
        </w:rPr>
        <w:t xml:space="preserve"> (</w:t>
      </w:r>
      <w:r w:rsidR="008A54A9" w:rsidRPr="00D62C6C">
        <w:rPr>
          <w:rFonts w:ascii="Times New Roman" w:hAnsi="Times New Roman"/>
          <w:kern w:val="1"/>
          <w:sz w:val="28"/>
          <w:szCs w:val="28"/>
        </w:rPr>
        <w:t>МБУК</w:t>
      </w:r>
      <w:r>
        <w:rPr>
          <w:rFonts w:ascii="Times New Roman" w:hAnsi="Times New Roman"/>
          <w:kern w:val="1"/>
          <w:sz w:val="28"/>
          <w:szCs w:val="28"/>
        </w:rPr>
        <w:t xml:space="preserve"> «КИЦ»), который включает в себя:</w:t>
      </w:r>
      <w:r w:rsidR="00050085" w:rsidRPr="00D62C6C">
        <w:rPr>
          <w:rFonts w:ascii="Times New Roman" w:hAnsi="Times New Roman"/>
          <w:kern w:val="1"/>
          <w:sz w:val="28"/>
          <w:szCs w:val="28"/>
        </w:rPr>
        <w:t xml:space="preserve"> районный Дворец культуры, </w:t>
      </w:r>
      <w:r w:rsidR="00050085" w:rsidRPr="00D62C6C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ую</w:t>
      </w:r>
      <w:r w:rsidR="00050085" w:rsidRPr="00D62C6C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 xml:space="preserve">ую  библиотеку им. М.Ф. Борисова, </w:t>
      </w:r>
      <w:r w:rsidR="00050085" w:rsidRPr="00D62C6C">
        <w:rPr>
          <w:rFonts w:ascii="Times New Roman" w:hAnsi="Times New Roman"/>
          <w:sz w:val="28"/>
          <w:szCs w:val="28"/>
        </w:rPr>
        <w:t xml:space="preserve">дом культуры железнодорожников, </w:t>
      </w:r>
      <w:r>
        <w:rPr>
          <w:rFonts w:ascii="Times New Roman" w:hAnsi="Times New Roman"/>
          <w:sz w:val="28"/>
          <w:szCs w:val="28"/>
        </w:rPr>
        <w:t xml:space="preserve">дом культуры станции Плотинная, </w:t>
      </w:r>
      <w:r w:rsidR="00050085" w:rsidRPr="00D62C6C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ую</w:t>
      </w:r>
      <w:r w:rsidR="00050085" w:rsidRPr="00D62C6C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ую</w:t>
      </w:r>
      <w:r w:rsidR="00050085" w:rsidRPr="00D62C6C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050085" w:rsidRPr="00D62C6C">
        <w:rPr>
          <w:rFonts w:ascii="Times New Roman" w:hAnsi="Times New Roman"/>
          <w:sz w:val="28"/>
          <w:szCs w:val="28"/>
        </w:rPr>
        <w:t>(</w:t>
      </w:r>
      <w:r w:rsidR="00050085" w:rsidRPr="00D62C6C">
        <w:rPr>
          <w:rFonts w:ascii="Times New Roman" w:hAnsi="Times New Roman"/>
          <w:kern w:val="1"/>
          <w:sz w:val="28"/>
          <w:szCs w:val="28"/>
        </w:rPr>
        <w:t>размер книжного фонда составляет порядка 199 тыс. экземпляров, фактическая загруженность - порядка 88%)</w:t>
      </w:r>
      <w:r>
        <w:rPr>
          <w:rFonts w:ascii="Times New Roman" w:hAnsi="Times New Roman"/>
          <w:sz w:val="28"/>
          <w:szCs w:val="28"/>
        </w:rPr>
        <w:t>, кинотеатр «Звезда»</w:t>
      </w:r>
      <w:r w:rsidR="00764A90">
        <w:rPr>
          <w:rFonts w:ascii="Times New Roman" w:hAnsi="Times New Roman"/>
          <w:sz w:val="28"/>
          <w:szCs w:val="28"/>
        </w:rPr>
        <w:t>;</w:t>
      </w:r>
    </w:p>
    <w:p w:rsidR="005E1C10" w:rsidRPr="00D62C6C" w:rsidRDefault="00AD0615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4A90">
        <w:rPr>
          <w:rFonts w:ascii="Times New Roman" w:hAnsi="Times New Roman"/>
          <w:sz w:val="28"/>
          <w:szCs w:val="28"/>
        </w:rPr>
        <w:t>) Муниципальное бюджетное учреждение культуры «Каменский краеведческий музей» (МБУК «ККМ»)</w:t>
      </w:r>
      <w:r w:rsidR="005E1C10" w:rsidRPr="00D62C6C">
        <w:rPr>
          <w:rFonts w:ascii="Times New Roman" w:hAnsi="Times New Roman"/>
          <w:kern w:val="1"/>
          <w:sz w:val="28"/>
          <w:szCs w:val="28"/>
        </w:rPr>
        <w:t xml:space="preserve"> на 23,6 тыс. экземпляров. 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Расчетная потребность населения в объектах культурно-досугового назначения (с учетом условно-определенного значения мощности) покрыта менее чем на 32%. </w:t>
      </w:r>
    </w:p>
    <w:p w:rsidR="005E1C10" w:rsidRPr="00593534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В городе расположено </w:t>
      </w:r>
      <w:r w:rsidR="007450E8">
        <w:rPr>
          <w:rFonts w:ascii="Times New Roman" w:hAnsi="Times New Roman"/>
          <w:kern w:val="1"/>
          <w:sz w:val="28"/>
          <w:szCs w:val="28"/>
        </w:rPr>
        <w:t>три</w:t>
      </w:r>
      <w:r w:rsidR="00764A90">
        <w:rPr>
          <w:rFonts w:ascii="Times New Roman" w:hAnsi="Times New Roman"/>
          <w:kern w:val="1"/>
          <w:sz w:val="28"/>
          <w:szCs w:val="28"/>
          <w:lang/>
        </w:rPr>
        <w:t xml:space="preserve"> объекта культового назначения</w:t>
      </w:r>
      <w:r w:rsidR="00764A90">
        <w:rPr>
          <w:rFonts w:ascii="Times New Roman" w:hAnsi="Times New Roman"/>
          <w:kern w:val="1"/>
          <w:sz w:val="28"/>
          <w:szCs w:val="28"/>
        </w:rPr>
        <w:t xml:space="preserve"> - 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>это церковь</w:t>
      </w:r>
      <w:r w:rsidR="008358A6">
        <w:rPr>
          <w:rFonts w:ascii="Times New Roman" w:hAnsi="Times New Roman"/>
          <w:kern w:val="1"/>
          <w:sz w:val="28"/>
          <w:szCs w:val="28"/>
        </w:rPr>
        <w:t xml:space="preserve"> </w:t>
      </w:r>
      <w:r w:rsidR="008358A6" w:rsidRPr="00593534">
        <w:rPr>
          <w:rFonts w:ascii="Times New Roman" w:hAnsi="Times New Roman"/>
          <w:kern w:val="1"/>
          <w:sz w:val="28"/>
          <w:szCs w:val="28"/>
        </w:rPr>
        <w:t>Покрова Пресвятой Богородицы</w:t>
      </w:r>
      <w:r w:rsidRPr="00593534">
        <w:rPr>
          <w:rFonts w:ascii="Times New Roman" w:hAnsi="Times New Roman"/>
          <w:kern w:val="1"/>
          <w:sz w:val="28"/>
          <w:szCs w:val="28"/>
          <w:lang/>
        </w:rPr>
        <w:t xml:space="preserve">, Храм Святителя Тихона, Богоявленский </w:t>
      </w:r>
      <w:r w:rsidR="008358A6" w:rsidRPr="00593534">
        <w:rPr>
          <w:rFonts w:ascii="Times New Roman" w:hAnsi="Times New Roman"/>
          <w:kern w:val="1"/>
          <w:sz w:val="28"/>
          <w:szCs w:val="28"/>
        </w:rPr>
        <w:t>храм</w:t>
      </w:r>
      <w:r w:rsidRPr="00593534">
        <w:rPr>
          <w:rFonts w:ascii="Times New Roman" w:hAnsi="Times New Roman"/>
          <w:kern w:val="1"/>
          <w:sz w:val="28"/>
          <w:szCs w:val="28"/>
          <w:lang/>
        </w:rPr>
        <w:t>.</w:t>
      </w:r>
    </w:p>
    <w:p w:rsidR="005E1C10" w:rsidRPr="00593534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593534">
        <w:rPr>
          <w:rFonts w:ascii="Times New Roman" w:hAnsi="Times New Roman"/>
          <w:kern w:val="1"/>
          <w:sz w:val="28"/>
          <w:szCs w:val="28"/>
          <w:lang/>
        </w:rPr>
        <w:t xml:space="preserve">В настоящее время сеть объектов торговли насчитывает </w:t>
      </w:r>
      <w:r w:rsidR="00593534" w:rsidRPr="00593534">
        <w:rPr>
          <w:rFonts w:ascii="Times New Roman" w:hAnsi="Times New Roman"/>
          <w:kern w:val="1"/>
          <w:sz w:val="28"/>
          <w:szCs w:val="28"/>
        </w:rPr>
        <w:t>3</w:t>
      </w:r>
      <w:r w:rsidR="007515B7">
        <w:rPr>
          <w:rFonts w:ascii="Times New Roman" w:hAnsi="Times New Roman"/>
          <w:kern w:val="1"/>
          <w:sz w:val="28"/>
          <w:szCs w:val="28"/>
        </w:rPr>
        <w:t>74</w:t>
      </w:r>
      <w:r w:rsidR="00EE3F26">
        <w:rPr>
          <w:rFonts w:ascii="Times New Roman" w:hAnsi="Times New Roman"/>
          <w:kern w:val="1"/>
          <w:sz w:val="28"/>
          <w:szCs w:val="28"/>
        </w:rPr>
        <w:t xml:space="preserve"> </w:t>
      </w:r>
      <w:r w:rsidRPr="00593534">
        <w:rPr>
          <w:rFonts w:ascii="Times New Roman" w:hAnsi="Times New Roman"/>
          <w:kern w:val="1"/>
          <w:sz w:val="28"/>
          <w:szCs w:val="28"/>
          <w:lang/>
        </w:rPr>
        <w:t>объект</w:t>
      </w:r>
      <w:r w:rsidR="007515B7">
        <w:rPr>
          <w:rFonts w:ascii="Times New Roman" w:hAnsi="Times New Roman"/>
          <w:kern w:val="1"/>
          <w:sz w:val="28"/>
          <w:szCs w:val="28"/>
        </w:rPr>
        <w:t>а</w:t>
      </w:r>
      <w:r w:rsidRPr="00593534">
        <w:rPr>
          <w:rFonts w:ascii="Times New Roman" w:hAnsi="Times New Roman"/>
          <w:kern w:val="1"/>
          <w:sz w:val="28"/>
          <w:szCs w:val="28"/>
          <w:lang/>
        </w:rPr>
        <w:t xml:space="preserve">, общая торговая площадь объектов розничной торговли составляет не менее </w:t>
      </w:r>
      <w:r w:rsidR="007515B7">
        <w:rPr>
          <w:rFonts w:ascii="Times New Roman" w:hAnsi="Times New Roman"/>
          <w:kern w:val="1"/>
          <w:sz w:val="28"/>
          <w:szCs w:val="28"/>
        </w:rPr>
        <w:t>52620</w:t>
      </w:r>
      <w:r w:rsidR="00593534" w:rsidRPr="00593534">
        <w:rPr>
          <w:rFonts w:ascii="Times New Roman" w:hAnsi="Times New Roman"/>
          <w:kern w:val="1"/>
          <w:sz w:val="28"/>
          <w:szCs w:val="28"/>
        </w:rPr>
        <w:t xml:space="preserve">,7 </w:t>
      </w:r>
      <w:r w:rsidRPr="00593534">
        <w:rPr>
          <w:rFonts w:ascii="Times New Roman" w:hAnsi="Times New Roman"/>
          <w:kern w:val="1"/>
          <w:sz w:val="28"/>
          <w:szCs w:val="28"/>
          <w:lang/>
        </w:rPr>
        <w:t xml:space="preserve">кв. м. Обеспеченность населения городского </w:t>
      </w:r>
      <w:r w:rsidR="007515B7">
        <w:rPr>
          <w:rFonts w:ascii="Times New Roman" w:hAnsi="Times New Roman"/>
          <w:kern w:val="1"/>
          <w:sz w:val="28"/>
          <w:szCs w:val="28"/>
        </w:rPr>
        <w:t>поселения</w:t>
      </w:r>
      <w:r w:rsidRPr="00593534">
        <w:rPr>
          <w:rFonts w:ascii="Times New Roman" w:hAnsi="Times New Roman"/>
          <w:kern w:val="1"/>
          <w:sz w:val="28"/>
          <w:szCs w:val="28"/>
          <w:lang/>
        </w:rPr>
        <w:t xml:space="preserve"> торговыми площадями </w:t>
      </w:r>
      <w:r w:rsidR="007515B7">
        <w:rPr>
          <w:rFonts w:ascii="Times New Roman" w:hAnsi="Times New Roman"/>
          <w:kern w:val="1"/>
          <w:sz w:val="28"/>
          <w:szCs w:val="28"/>
        </w:rPr>
        <w:t>превышает в 2,2 раза.</w:t>
      </w:r>
      <w:r w:rsidRPr="00593534">
        <w:rPr>
          <w:rFonts w:ascii="Times New Roman" w:hAnsi="Times New Roman"/>
          <w:kern w:val="1"/>
          <w:sz w:val="28"/>
          <w:szCs w:val="28"/>
          <w:lang/>
        </w:rPr>
        <w:t xml:space="preserve"> Согласно установленным нормативам градостроительного проектирования радиусами обслуживания учреждений торгового назначения покрыто порядка 90% жилой застройки муниципального образования.</w:t>
      </w:r>
    </w:p>
    <w:p w:rsidR="005E1C10" w:rsidRPr="00593534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93534">
        <w:rPr>
          <w:rFonts w:ascii="Times New Roman" w:hAnsi="Times New Roman"/>
          <w:kern w:val="1"/>
          <w:sz w:val="28"/>
          <w:szCs w:val="28"/>
          <w:lang/>
        </w:rPr>
        <w:t xml:space="preserve">По имеющимся данным в городе </w:t>
      </w:r>
      <w:r w:rsidR="00593534" w:rsidRPr="00593534">
        <w:rPr>
          <w:rFonts w:ascii="Times New Roman" w:hAnsi="Times New Roman"/>
          <w:kern w:val="1"/>
          <w:sz w:val="28"/>
          <w:szCs w:val="28"/>
        </w:rPr>
        <w:t xml:space="preserve">функционирует: 6 общественных столовых и закусочных (на 194 места), 15 столовых учебных заведений, </w:t>
      </w:r>
      <w:r w:rsidR="005B5D6C">
        <w:rPr>
          <w:rFonts w:ascii="Times New Roman" w:hAnsi="Times New Roman"/>
          <w:kern w:val="1"/>
          <w:sz w:val="28"/>
          <w:szCs w:val="28"/>
        </w:rPr>
        <w:t xml:space="preserve">26 </w:t>
      </w:r>
      <w:r w:rsidR="00593534" w:rsidRPr="00593534">
        <w:rPr>
          <w:rFonts w:ascii="Times New Roman" w:hAnsi="Times New Roman"/>
          <w:kern w:val="1"/>
          <w:sz w:val="28"/>
          <w:szCs w:val="28"/>
        </w:rPr>
        <w:lastRenderedPageBreak/>
        <w:t>организаций, промышленных предприятий (на 1127 мест), 20 ресторанов и кафе (на 1034 места).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>Сеть учреждений бытового обслуживания представлена парикмахерск</w:t>
      </w:r>
      <w:r w:rsidR="008358A6">
        <w:rPr>
          <w:rFonts w:ascii="Times New Roman" w:hAnsi="Times New Roman"/>
          <w:kern w:val="1"/>
          <w:sz w:val="28"/>
          <w:szCs w:val="28"/>
        </w:rPr>
        <w:t>ими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>, ателье, ремонтн</w:t>
      </w:r>
      <w:r w:rsidR="00D674D6" w:rsidRPr="00D62C6C">
        <w:rPr>
          <w:rFonts w:ascii="Times New Roman" w:hAnsi="Times New Roman"/>
          <w:kern w:val="1"/>
          <w:sz w:val="28"/>
          <w:szCs w:val="28"/>
        </w:rPr>
        <w:t>ыми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мастерск</w:t>
      </w:r>
      <w:r w:rsidR="00D674D6" w:rsidRPr="00D62C6C">
        <w:rPr>
          <w:rFonts w:ascii="Times New Roman" w:hAnsi="Times New Roman"/>
          <w:kern w:val="1"/>
          <w:sz w:val="28"/>
          <w:szCs w:val="28"/>
        </w:rPr>
        <w:t>ими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>, бан</w:t>
      </w:r>
      <w:r w:rsidR="00D674D6" w:rsidRPr="00D62C6C">
        <w:rPr>
          <w:rFonts w:ascii="Times New Roman" w:hAnsi="Times New Roman"/>
          <w:kern w:val="1"/>
          <w:sz w:val="28"/>
          <w:szCs w:val="28"/>
        </w:rPr>
        <w:t>ей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. 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Финансово кредитное обслуживание жителей города осуществляет: Банк Региональный Кредит, Сибсоцбанк, ООО "Алтайкапиталбанк", </w:t>
      </w:r>
      <w:r w:rsidR="00EE3F26">
        <w:rPr>
          <w:rFonts w:ascii="Times New Roman" w:hAnsi="Times New Roman"/>
          <w:kern w:val="1"/>
          <w:sz w:val="28"/>
          <w:szCs w:val="28"/>
          <w:lang/>
        </w:rPr>
        <w:t>Сбербанк</w:t>
      </w:r>
      <w:r w:rsidR="00EE3F26">
        <w:rPr>
          <w:rFonts w:ascii="Times New Roman" w:hAnsi="Times New Roman"/>
          <w:kern w:val="1"/>
          <w:sz w:val="28"/>
          <w:szCs w:val="28"/>
        </w:rPr>
        <w:t xml:space="preserve">, </w:t>
      </w:r>
      <w:r w:rsidR="008358A6">
        <w:rPr>
          <w:rFonts w:ascii="Times New Roman" w:hAnsi="Times New Roman"/>
          <w:kern w:val="1"/>
          <w:sz w:val="28"/>
          <w:szCs w:val="28"/>
        </w:rPr>
        <w:t xml:space="preserve"> филиал Россельхозбанк, филиал Совкомбанк, филиал ВТБ</w:t>
      </w:r>
      <w:r w:rsidR="00D674D6" w:rsidRPr="00D62C6C">
        <w:rPr>
          <w:rFonts w:ascii="Times New Roman" w:hAnsi="Times New Roman"/>
          <w:kern w:val="1"/>
          <w:sz w:val="28"/>
          <w:szCs w:val="28"/>
        </w:rPr>
        <w:t>.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На территории города размещено </w:t>
      </w:r>
      <w:r w:rsidR="008358A6">
        <w:rPr>
          <w:rFonts w:ascii="Times New Roman" w:hAnsi="Times New Roman"/>
          <w:kern w:val="1"/>
          <w:sz w:val="28"/>
          <w:szCs w:val="28"/>
        </w:rPr>
        <w:t>8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учреждений связи (почтовы</w:t>
      </w:r>
      <w:r w:rsidR="008358A6">
        <w:rPr>
          <w:rFonts w:ascii="Times New Roman" w:hAnsi="Times New Roman"/>
          <w:kern w:val="1"/>
          <w:sz w:val="28"/>
          <w:szCs w:val="28"/>
        </w:rPr>
        <w:t>е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отделения).</w:t>
      </w:r>
    </w:p>
    <w:p w:rsidR="005E1C10" w:rsidRPr="00D62C6C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Так же стоит отметить наличие в </w:t>
      </w:r>
      <w:r w:rsidR="002513F7">
        <w:rPr>
          <w:rFonts w:ascii="Times New Roman" w:hAnsi="Times New Roman"/>
          <w:kern w:val="1"/>
          <w:sz w:val="28"/>
          <w:szCs w:val="28"/>
        </w:rPr>
        <w:t>муниципальном образовании</w:t>
      </w:r>
      <w:r w:rsidRPr="00D62C6C">
        <w:rPr>
          <w:rFonts w:ascii="Times New Roman" w:hAnsi="Times New Roman"/>
          <w:kern w:val="1"/>
          <w:sz w:val="28"/>
          <w:szCs w:val="28"/>
          <w:lang/>
        </w:rPr>
        <w:t xml:space="preserve"> большого количества административных зданий и офисных помещений коммерческих структур и государственных (муниципальных) органов. </w:t>
      </w:r>
    </w:p>
    <w:p w:rsidR="00D674D6" w:rsidRPr="00D62C6C" w:rsidRDefault="00D674D6" w:rsidP="006F7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Таким образом, выделим следующие проблемы развития социальной сферы муниципального образования город Камень-на-Оби</w:t>
      </w:r>
      <w:r w:rsidR="00020394">
        <w:rPr>
          <w:rFonts w:ascii="Times New Roman" w:eastAsia="Times New Roman" w:hAnsi="Times New Roman"/>
          <w:sz w:val="28"/>
          <w:szCs w:val="28"/>
          <w:lang w:eastAsia="ar-SA"/>
        </w:rPr>
        <w:t xml:space="preserve"> Каменского района Алтайского края</w:t>
      </w: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674D6" w:rsidRPr="00D62C6C" w:rsidRDefault="00D674D6" w:rsidP="006F7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Техническое состояние зданий: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 xml:space="preserve">высокий процент износа большинства зданий </w:t>
      </w:r>
      <w:r w:rsidR="00020394" w:rsidRPr="00020394">
        <w:rPr>
          <w:rFonts w:ascii="Times New Roman" w:eastAsia="Times New Roman" w:hAnsi="Times New Roman"/>
          <w:sz w:val="28"/>
          <w:szCs w:val="28"/>
          <w:lang w:eastAsia="ar-SA"/>
        </w:rPr>
        <w:t>КГБУЗ</w:t>
      </w:r>
      <w:r w:rsidR="00020394" w:rsidRPr="00020394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020394" w:rsidRPr="00020394">
        <w:rPr>
          <w:rFonts w:ascii="Times New Roman" w:eastAsia="Times New Roman" w:hAnsi="Times New Roman"/>
          <w:sz w:val="28"/>
          <w:szCs w:val="28"/>
          <w:lang w:eastAsia="ar-SA"/>
        </w:rPr>
        <w:t>Каменская ЦРБ</w:t>
      </w:r>
      <w:r w:rsidR="00020394" w:rsidRPr="00020394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неудовлетворительное техническое состояние СОШ №3, гимназии №</w:t>
      </w:r>
      <w:r w:rsidR="00D62C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5;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 xml:space="preserve">высокая степень ветхости </w:t>
      </w:r>
      <w:r w:rsidR="00BC7BFE">
        <w:rPr>
          <w:rFonts w:ascii="Times New Roman" w:eastAsia="Times New Roman" w:hAnsi="Times New Roman"/>
          <w:sz w:val="28"/>
          <w:szCs w:val="28"/>
          <w:lang w:eastAsia="ar-SA"/>
        </w:rPr>
        <w:t>структурных подразделений МБУДО «КДШИ» Алтайского края отделение</w:t>
      </w: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 xml:space="preserve"> № 2 и № 3</w:t>
      </w:r>
      <w:r w:rsidR="00BC7BFE">
        <w:rPr>
          <w:rFonts w:ascii="Times New Roman" w:eastAsia="Times New Roman" w:hAnsi="Times New Roman"/>
          <w:sz w:val="28"/>
          <w:szCs w:val="28"/>
          <w:lang w:eastAsia="ar-SA"/>
        </w:rPr>
        <w:t xml:space="preserve"> (ранее детская музыкальная школа № 2 и № 3)</w:t>
      </w: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20394">
        <w:rPr>
          <w:rFonts w:ascii="Times New Roman" w:eastAsia="Times New Roman" w:hAnsi="Times New Roman"/>
          <w:sz w:val="28"/>
          <w:szCs w:val="28"/>
          <w:lang w:eastAsia="ar-SA"/>
        </w:rPr>
        <w:t>МБУК «КИЦ» Ц</w:t>
      </w: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ентральной детской библиотеки.</w:t>
      </w:r>
    </w:p>
    <w:p w:rsidR="00D674D6" w:rsidRPr="00D62C6C" w:rsidRDefault="00D674D6" w:rsidP="006F7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Расчетный дефицит проектной мощности объектов (в том числе по причине отсутствия объекта соответствующего профиля):</w:t>
      </w:r>
    </w:p>
    <w:p w:rsidR="00D674D6" w:rsidRPr="00D62C6C" w:rsidRDefault="00D674D6" w:rsidP="006F7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г. Камень-на-Оби: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дефицит мощностей в дошкольных учреждениях;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отсутствие театров (нормативная потребность 267 мест);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нехватка учреждений бытового обслуживания (дефицит более 330 рабочих мест), бань (дефицит порядка 160 мест);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дефицит пожарных депо – 8 автомобилей;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переполненность учреждений дополнительного образования почти в 2 раза.</w:t>
      </w:r>
    </w:p>
    <w:p w:rsidR="00D674D6" w:rsidRPr="00D62C6C" w:rsidRDefault="00D674D6" w:rsidP="006F73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ст. Плотинная: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дефицит мощности клуба – 134 места;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отсутствие объектов здравоохранения;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отсутствие объектов общественного питания (потребность 31 место);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отсутствие объектов бытового обслуживания (потребность 5 рабочих мест);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отсутствие бани (потребность 5 мест);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отсутствие гостиницы (потребность 5 мест);</w:t>
      </w:r>
    </w:p>
    <w:p w:rsidR="00D674D6" w:rsidRPr="00D62C6C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отсутствие отделений связи и объектов финансово-кредитного обслуживания;</w:t>
      </w:r>
    </w:p>
    <w:p w:rsidR="00DB12FB" w:rsidRDefault="00D674D6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C6C">
        <w:rPr>
          <w:rFonts w:ascii="Times New Roman" w:eastAsia="Times New Roman" w:hAnsi="Times New Roman"/>
          <w:sz w:val="28"/>
          <w:szCs w:val="28"/>
          <w:lang w:eastAsia="ar-SA"/>
        </w:rPr>
        <w:t>отсутствие объектов пожарной охраны.</w:t>
      </w:r>
    </w:p>
    <w:p w:rsidR="00020394" w:rsidRPr="00D62C6C" w:rsidRDefault="00020394" w:rsidP="006F73BC">
      <w:pPr>
        <w:tabs>
          <w:tab w:val="left" w:pos="99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0085" w:rsidRPr="007B417D" w:rsidRDefault="004570FC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C6C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B01F21" w:rsidRPr="00D62C6C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  <w:r w:rsidR="00265F3E" w:rsidRPr="00D62C6C">
        <w:rPr>
          <w:rFonts w:ascii="Times New Roman" w:hAnsi="Times New Roman"/>
          <w:b/>
          <w:sz w:val="28"/>
          <w:szCs w:val="28"/>
        </w:rPr>
        <w:t xml:space="preserve"> (инвестиционных проектов) по </w:t>
      </w:r>
      <w:r w:rsidR="00587AF8" w:rsidRPr="00D62C6C">
        <w:rPr>
          <w:rFonts w:ascii="Times New Roman" w:hAnsi="Times New Roman"/>
          <w:b/>
          <w:sz w:val="28"/>
          <w:szCs w:val="28"/>
        </w:rPr>
        <w:t>проектированию, строительству и реконструкции объе</w:t>
      </w:r>
      <w:r w:rsidR="00050085" w:rsidRPr="00D62C6C">
        <w:rPr>
          <w:rFonts w:ascii="Times New Roman" w:hAnsi="Times New Roman"/>
          <w:b/>
          <w:sz w:val="28"/>
          <w:szCs w:val="28"/>
        </w:rPr>
        <w:t>ктов социальной инфраструктуры.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3299"/>
        <w:gridCol w:w="900"/>
        <w:gridCol w:w="60"/>
        <w:gridCol w:w="791"/>
        <w:gridCol w:w="851"/>
        <w:gridCol w:w="796"/>
        <w:gridCol w:w="902"/>
        <w:gridCol w:w="22"/>
        <w:gridCol w:w="900"/>
        <w:gridCol w:w="779"/>
      </w:tblGrid>
      <w:tr w:rsidR="00587AF8" w:rsidRPr="00EE102C" w:rsidTr="00951028">
        <w:tc>
          <w:tcPr>
            <w:tcW w:w="589" w:type="dxa"/>
            <w:vMerge w:val="restart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C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2C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9" w:type="dxa"/>
            <w:vMerge w:val="restart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6001" w:type="dxa"/>
            <w:gridSpan w:val="9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 годам</w:t>
            </w:r>
          </w:p>
          <w:p w:rsidR="00587AF8" w:rsidRPr="00D62C6C" w:rsidRDefault="00587AF8" w:rsidP="006F73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 xml:space="preserve"> (млн.  руб.)</w:t>
            </w:r>
          </w:p>
        </w:tc>
      </w:tr>
      <w:tr w:rsidR="00587AF8" w:rsidRPr="00EE102C" w:rsidTr="00951028">
        <w:tc>
          <w:tcPr>
            <w:tcW w:w="589" w:type="dxa"/>
            <w:vMerge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87AF8" w:rsidRPr="00D62C6C" w:rsidRDefault="00D26E00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</w:tcPr>
          <w:p w:rsidR="00587AF8" w:rsidRPr="00D62C6C" w:rsidRDefault="00D26E00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87AF8" w:rsidRPr="00D62C6C" w:rsidRDefault="00D26E00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96" w:type="dxa"/>
          </w:tcPr>
          <w:p w:rsidR="00587AF8" w:rsidRPr="00D62C6C" w:rsidRDefault="00D26E00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24" w:type="dxa"/>
            <w:gridSpan w:val="2"/>
          </w:tcPr>
          <w:p w:rsidR="00587AF8" w:rsidRPr="00D62C6C" w:rsidRDefault="00D26E00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00" w:type="dxa"/>
          </w:tcPr>
          <w:p w:rsidR="00D26E00" w:rsidRPr="00D62C6C" w:rsidRDefault="00D26E00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87AF8" w:rsidRPr="00D62C6C" w:rsidRDefault="00D26E00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2026-2031</w:t>
            </w:r>
          </w:p>
        </w:tc>
      </w:tr>
      <w:tr w:rsidR="00587AF8" w:rsidRPr="00EE102C" w:rsidTr="00951028">
        <w:tc>
          <w:tcPr>
            <w:tcW w:w="9889" w:type="dxa"/>
            <w:gridSpan w:val="11"/>
          </w:tcPr>
          <w:p w:rsidR="00587AF8" w:rsidRPr="00D62C6C" w:rsidRDefault="00CA4578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</w:rPr>
              <w:t xml:space="preserve">сфера </w:t>
            </w:r>
            <w:r w:rsidR="00587AF8" w:rsidRPr="00D62C6C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</w:tr>
      <w:tr w:rsidR="00587AF8" w:rsidRPr="00EE102C" w:rsidTr="00D62C6C">
        <w:tc>
          <w:tcPr>
            <w:tcW w:w="589" w:type="dxa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1</w:t>
            </w:r>
            <w:r w:rsidR="00CF2679" w:rsidRPr="00D62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587AF8" w:rsidRPr="00D62C6C" w:rsidRDefault="00CA457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D62C6C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D62C6C">
              <w:rPr>
                <w:rFonts w:ascii="Times New Roman" w:hAnsi="Times New Roman"/>
                <w:sz w:val="24"/>
                <w:szCs w:val="24"/>
              </w:rPr>
              <w:t xml:space="preserve"> ясли-сада на 200 мест по адресу: ул. Ленинградская, 119</w:t>
            </w:r>
          </w:p>
        </w:tc>
        <w:tc>
          <w:tcPr>
            <w:tcW w:w="900" w:type="dxa"/>
            <w:vAlign w:val="center"/>
          </w:tcPr>
          <w:p w:rsidR="00587AF8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gridSpan w:val="2"/>
            <w:vAlign w:val="center"/>
          </w:tcPr>
          <w:p w:rsidR="00587AF8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2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587AF8" w:rsidRPr="00D62C6C" w:rsidRDefault="00587AF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AF8" w:rsidRPr="00D62C6C" w:rsidRDefault="00587AF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AF8" w:rsidRPr="00EE102C" w:rsidTr="00951028">
        <w:trPr>
          <w:trHeight w:val="1292"/>
        </w:trPr>
        <w:tc>
          <w:tcPr>
            <w:tcW w:w="589" w:type="dxa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2</w:t>
            </w:r>
            <w:r w:rsidR="00CF2679" w:rsidRPr="00D62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587AF8" w:rsidRPr="00D62C6C" w:rsidRDefault="00CA457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Проектирование и строительство школы на 550 мест</w:t>
            </w:r>
          </w:p>
        </w:tc>
        <w:tc>
          <w:tcPr>
            <w:tcW w:w="900" w:type="dxa"/>
            <w:vAlign w:val="center"/>
          </w:tcPr>
          <w:p w:rsidR="00587AF8" w:rsidRPr="00D62C6C" w:rsidRDefault="00587AF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587AF8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851" w:type="dxa"/>
            <w:vAlign w:val="center"/>
          </w:tcPr>
          <w:p w:rsidR="00587AF8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2"/>
            <w:vAlign w:val="center"/>
          </w:tcPr>
          <w:p w:rsidR="00587AF8" w:rsidRPr="00D62C6C" w:rsidRDefault="00587AF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87AF8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779" w:type="dxa"/>
            <w:vAlign w:val="center"/>
          </w:tcPr>
          <w:p w:rsidR="00587AF8" w:rsidRPr="00D62C6C" w:rsidRDefault="00587AF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78" w:rsidRPr="00EE102C" w:rsidTr="00951028">
        <w:trPr>
          <w:trHeight w:val="1292"/>
        </w:trPr>
        <w:tc>
          <w:tcPr>
            <w:tcW w:w="589" w:type="dxa"/>
          </w:tcPr>
          <w:p w:rsidR="00CA4578" w:rsidRPr="00D62C6C" w:rsidRDefault="00DF2F73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3</w:t>
            </w:r>
            <w:r w:rsidR="00CF2679" w:rsidRPr="00D62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CA4578" w:rsidRPr="00D62C6C" w:rsidRDefault="00CA457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и  реконструкция гимназии   </w:t>
            </w:r>
            <w:r w:rsidR="00D62C6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62C6C">
              <w:rPr>
                <w:rFonts w:ascii="Times New Roman" w:hAnsi="Times New Roman"/>
                <w:sz w:val="24"/>
                <w:szCs w:val="24"/>
              </w:rPr>
              <w:t xml:space="preserve">№ 5 по адресу ул. Некрасова, 2 </w:t>
            </w:r>
          </w:p>
        </w:tc>
        <w:tc>
          <w:tcPr>
            <w:tcW w:w="900" w:type="dxa"/>
            <w:vAlign w:val="center"/>
          </w:tcPr>
          <w:p w:rsidR="00CA457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A4578" w:rsidRPr="00D62C6C" w:rsidRDefault="003C0E46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vAlign w:val="center"/>
          </w:tcPr>
          <w:p w:rsidR="00CA4578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CA4578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2"/>
            <w:vAlign w:val="center"/>
          </w:tcPr>
          <w:p w:rsidR="00CA457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CA457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CA4578" w:rsidRPr="00D62C6C" w:rsidRDefault="00CA457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AF8" w:rsidRPr="00EE102C" w:rsidTr="00951028">
        <w:tc>
          <w:tcPr>
            <w:tcW w:w="9889" w:type="dxa"/>
            <w:gridSpan w:val="11"/>
          </w:tcPr>
          <w:p w:rsidR="00E26E77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</w:rPr>
              <w:t>сфера физической культуры, массового спорта и культуры</w:t>
            </w:r>
          </w:p>
        </w:tc>
      </w:tr>
      <w:tr w:rsidR="00587AF8" w:rsidRPr="00EE102C" w:rsidTr="00951028">
        <w:tc>
          <w:tcPr>
            <w:tcW w:w="589" w:type="dxa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587AF8" w:rsidRPr="00D62C6C" w:rsidRDefault="00DF2F73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Строительство крытого ледового катка</w:t>
            </w:r>
          </w:p>
        </w:tc>
        <w:tc>
          <w:tcPr>
            <w:tcW w:w="960" w:type="dxa"/>
            <w:gridSpan w:val="2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AF8" w:rsidRPr="00D62C6C" w:rsidRDefault="00587AF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7AF8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2" w:type="dxa"/>
            <w:vAlign w:val="center"/>
          </w:tcPr>
          <w:p w:rsidR="00587AF8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AF8" w:rsidRPr="00EE102C" w:rsidTr="00951028">
        <w:tc>
          <w:tcPr>
            <w:tcW w:w="589" w:type="dxa"/>
          </w:tcPr>
          <w:p w:rsidR="00587AF8" w:rsidRPr="00D62C6C" w:rsidRDefault="00DF2F73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587AF8" w:rsidRPr="00D62C6C" w:rsidRDefault="00DF2F73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Реконструкция стадиона</w:t>
            </w:r>
          </w:p>
        </w:tc>
        <w:tc>
          <w:tcPr>
            <w:tcW w:w="960" w:type="dxa"/>
            <w:gridSpan w:val="2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587AF8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center"/>
          </w:tcPr>
          <w:p w:rsidR="00587AF8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587AF8" w:rsidRPr="00D62C6C" w:rsidRDefault="00587AF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587AF8" w:rsidRPr="00D62C6C" w:rsidRDefault="00587AF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F73" w:rsidRPr="00EE102C" w:rsidTr="00951028">
        <w:tc>
          <w:tcPr>
            <w:tcW w:w="589" w:type="dxa"/>
          </w:tcPr>
          <w:p w:rsidR="00DF2F73" w:rsidRPr="00D62C6C" w:rsidRDefault="00DF2F73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DF2F73" w:rsidRPr="00D62C6C" w:rsidRDefault="00DF2F73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Реконструкция детской библиотеки</w:t>
            </w:r>
          </w:p>
        </w:tc>
        <w:tc>
          <w:tcPr>
            <w:tcW w:w="960" w:type="dxa"/>
            <w:gridSpan w:val="2"/>
            <w:vAlign w:val="center"/>
          </w:tcPr>
          <w:p w:rsidR="00DF2F73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DF2F73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vAlign w:val="center"/>
          </w:tcPr>
          <w:p w:rsidR="00DF2F73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DF2F73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DF2F73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DF2F73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DF2F73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6C" w:rsidRPr="00EE102C" w:rsidTr="005B5D6C">
        <w:tc>
          <w:tcPr>
            <w:tcW w:w="589" w:type="dxa"/>
          </w:tcPr>
          <w:p w:rsidR="005B5D6C" w:rsidRPr="00D62C6C" w:rsidRDefault="005B5D6C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5B5D6C" w:rsidRPr="00D62C6C" w:rsidRDefault="005B5D6C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Дома культуры железнодорожников МБУК «КИЦ» </w:t>
            </w:r>
          </w:p>
        </w:tc>
        <w:tc>
          <w:tcPr>
            <w:tcW w:w="960" w:type="dxa"/>
            <w:gridSpan w:val="2"/>
            <w:vAlign w:val="center"/>
          </w:tcPr>
          <w:p w:rsidR="005B5D6C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5B5D6C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5D6C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96" w:type="dxa"/>
            <w:vAlign w:val="center"/>
          </w:tcPr>
          <w:p w:rsidR="005B5D6C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B5D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5B5D6C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5B5D6C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5D6C" w:rsidRPr="00EE102C" w:rsidTr="005B5D6C">
        <w:tc>
          <w:tcPr>
            <w:tcW w:w="589" w:type="dxa"/>
          </w:tcPr>
          <w:p w:rsidR="005B5D6C" w:rsidRDefault="005B5D6C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299" w:type="dxa"/>
          </w:tcPr>
          <w:p w:rsidR="005B5D6C" w:rsidRDefault="005B5D6C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46">
              <w:rPr>
                <w:rFonts w:ascii="Times New Roman" w:hAnsi="Times New Roman"/>
                <w:sz w:val="24"/>
                <w:szCs w:val="24"/>
              </w:rPr>
              <w:t>Реконструкция набережной</w:t>
            </w:r>
          </w:p>
        </w:tc>
        <w:tc>
          <w:tcPr>
            <w:tcW w:w="960" w:type="dxa"/>
            <w:gridSpan w:val="2"/>
            <w:vAlign w:val="center"/>
          </w:tcPr>
          <w:p w:rsidR="005B5D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5B5D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5D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96" w:type="dxa"/>
            <w:vAlign w:val="center"/>
          </w:tcPr>
          <w:p w:rsidR="005B5D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5B5D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5B5D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vAlign w:val="center"/>
          </w:tcPr>
          <w:p w:rsidR="005B5D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7AF8" w:rsidRPr="00EE102C" w:rsidTr="00951028">
        <w:tc>
          <w:tcPr>
            <w:tcW w:w="9889" w:type="dxa"/>
            <w:gridSpan w:val="11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</w:rPr>
              <w:t>Сфера здравоохранения</w:t>
            </w:r>
          </w:p>
        </w:tc>
      </w:tr>
      <w:tr w:rsidR="00587AF8" w:rsidRPr="00EE102C" w:rsidTr="00951028">
        <w:tc>
          <w:tcPr>
            <w:tcW w:w="589" w:type="dxa"/>
          </w:tcPr>
          <w:p w:rsidR="00587AF8" w:rsidRPr="00D62C6C" w:rsidRDefault="00DF2F73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587AF8" w:rsidRPr="00D62C6C" w:rsidRDefault="00DF2F73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Строительство диагностического центра</w:t>
            </w:r>
          </w:p>
        </w:tc>
        <w:tc>
          <w:tcPr>
            <w:tcW w:w="960" w:type="dxa"/>
            <w:gridSpan w:val="2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AF8" w:rsidRPr="00D62C6C" w:rsidRDefault="005B5D6C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96" w:type="dxa"/>
            <w:vAlign w:val="center"/>
          </w:tcPr>
          <w:p w:rsidR="00587AF8" w:rsidRPr="00D62C6C" w:rsidRDefault="00D26E00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2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87AF8" w:rsidRPr="00D62C6C" w:rsidRDefault="00DF2F73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587AF8" w:rsidRPr="00D62C6C" w:rsidRDefault="00587AF8" w:rsidP="006F7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AF8" w:rsidRPr="00EE102C" w:rsidTr="00951028">
        <w:tc>
          <w:tcPr>
            <w:tcW w:w="589" w:type="dxa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587AF8" w:rsidRPr="00D62C6C" w:rsidRDefault="00587AF8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</w:rPr>
              <w:t xml:space="preserve">Итого:   </w:t>
            </w:r>
          </w:p>
        </w:tc>
        <w:tc>
          <w:tcPr>
            <w:tcW w:w="960" w:type="dxa"/>
            <w:gridSpan w:val="2"/>
            <w:vAlign w:val="center"/>
          </w:tcPr>
          <w:p w:rsidR="00587AF8" w:rsidRPr="00D62C6C" w:rsidRDefault="00D26E00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791" w:type="dxa"/>
            <w:vAlign w:val="center"/>
          </w:tcPr>
          <w:p w:rsidR="00587AF8" w:rsidRPr="00D62C6C" w:rsidRDefault="003C0E46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1180</w:t>
            </w:r>
          </w:p>
        </w:tc>
        <w:tc>
          <w:tcPr>
            <w:tcW w:w="851" w:type="dxa"/>
            <w:vAlign w:val="center"/>
          </w:tcPr>
          <w:p w:rsidR="00587AF8" w:rsidRPr="00D62C6C" w:rsidRDefault="005B5D6C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</w:t>
            </w:r>
          </w:p>
        </w:tc>
        <w:tc>
          <w:tcPr>
            <w:tcW w:w="796" w:type="dxa"/>
            <w:vAlign w:val="center"/>
          </w:tcPr>
          <w:p w:rsidR="00587AF8" w:rsidRPr="00D62C6C" w:rsidRDefault="00D26E00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24" w:type="dxa"/>
            <w:gridSpan w:val="2"/>
            <w:vAlign w:val="center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28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587AF8" w:rsidRPr="00D62C6C" w:rsidRDefault="00C3286E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779" w:type="dxa"/>
            <w:vAlign w:val="center"/>
          </w:tcPr>
          <w:p w:rsidR="00587AF8" w:rsidRPr="00D62C6C" w:rsidRDefault="00587AF8" w:rsidP="006F73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76A2" w:rsidRPr="00DB12FB" w:rsidRDefault="004376A2" w:rsidP="006F73BC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hAnsi="Times New Roman"/>
          <w:sz w:val="28"/>
          <w:szCs w:val="28"/>
        </w:rPr>
        <w:t xml:space="preserve">В 2026-2031 гг. на территории муниципального образования город </w:t>
      </w:r>
      <w:r w:rsidR="006F73BC">
        <w:rPr>
          <w:rFonts w:ascii="Times New Roman" w:hAnsi="Times New Roman"/>
          <w:sz w:val="28"/>
          <w:szCs w:val="28"/>
        </w:rPr>
        <w:t xml:space="preserve"> К</w:t>
      </w:r>
      <w:r w:rsidRPr="00DB12FB">
        <w:rPr>
          <w:rFonts w:ascii="Times New Roman" w:hAnsi="Times New Roman"/>
          <w:sz w:val="28"/>
          <w:szCs w:val="28"/>
        </w:rPr>
        <w:t xml:space="preserve">амень-на-Оби </w:t>
      </w:r>
      <w:r w:rsidR="006F73BC"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Pr="00DB12FB">
        <w:rPr>
          <w:rFonts w:ascii="Times New Roman" w:hAnsi="Times New Roman"/>
          <w:sz w:val="28"/>
          <w:szCs w:val="28"/>
        </w:rPr>
        <w:t>планируется также:</w:t>
      </w:r>
    </w:p>
    <w:p w:rsidR="004376A2" w:rsidRPr="00DB12FB" w:rsidRDefault="004376A2" w:rsidP="006F73BC">
      <w:pPr>
        <w:pStyle w:val="afa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Строительство фельдшерско-акушерского пункта по ул. Николаева станция Плотинная;</w:t>
      </w:r>
    </w:p>
    <w:p w:rsidR="004376A2" w:rsidRPr="00DB12FB" w:rsidRDefault="004376A2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Строительство спортивного зала по ул. Николаева станция Плотинная;</w:t>
      </w:r>
    </w:p>
    <w:p w:rsidR="004376A2" w:rsidRPr="00DB12FB" w:rsidRDefault="004376A2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Строительство пожарного депо;</w:t>
      </w:r>
    </w:p>
    <w:p w:rsidR="004376A2" w:rsidRPr="00DB12FB" w:rsidRDefault="004376A2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Строительство пожарного депо станция Плотинная;</w:t>
      </w:r>
    </w:p>
    <w:p w:rsidR="004376A2" w:rsidRPr="00DB12FB" w:rsidRDefault="00C3286E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E46">
        <w:rPr>
          <w:rFonts w:ascii="Times New Roman" w:eastAsia="Times New Roman" w:hAnsi="Times New Roman"/>
          <w:sz w:val="28"/>
          <w:szCs w:val="28"/>
          <w:lang w:eastAsia="ru-RU"/>
        </w:rPr>
        <w:t>Реконструкция МБУ «Загородный оздорови</w:t>
      </w:r>
      <w:r w:rsidR="003C0E46">
        <w:rPr>
          <w:rFonts w:ascii="Times New Roman" w:eastAsia="Times New Roman" w:hAnsi="Times New Roman"/>
          <w:sz w:val="28"/>
          <w:szCs w:val="28"/>
          <w:lang w:eastAsia="ru-RU"/>
        </w:rPr>
        <w:t>тельный лагерь «Солнечный берег»</w:t>
      </w:r>
      <w:r w:rsidRPr="003C0E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76A2" w:rsidRPr="00DB12FB" w:rsidRDefault="004376A2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детского сада в </w:t>
      </w:r>
      <w:r w:rsidRPr="003C0E46">
        <w:rPr>
          <w:rFonts w:ascii="Times New Roman" w:eastAsia="Times New Roman" w:hAnsi="Times New Roman"/>
          <w:sz w:val="28"/>
          <w:szCs w:val="28"/>
          <w:lang w:eastAsia="ru-RU"/>
        </w:rPr>
        <w:t>юго-западной</w:t>
      </w: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города;</w:t>
      </w:r>
    </w:p>
    <w:p w:rsidR="00637C4D" w:rsidRDefault="00375397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C3286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отделений </w:t>
      </w:r>
      <w:r w:rsidR="00C3286E">
        <w:rPr>
          <w:rFonts w:ascii="Times New Roman" w:eastAsia="Times New Roman" w:hAnsi="Times New Roman"/>
          <w:sz w:val="28"/>
          <w:szCs w:val="28"/>
          <w:lang w:eastAsia="ar-SA"/>
        </w:rPr>
        <w:t>МБУДО «КДШИ» Алтайского края (на месте сноса</w:t>
      </w:r>
      <w:r w:rsidR="00C3286E" w:rsidRPr="00C3286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286E">
        <w:rPr>
          <w:rFonts w:ascii="Times New Roman" w:eastAsia="Times New Roman" w:hAnsi="Times New Roman"/>
          <w:sz w:val="28"/>
          <w:szCs w:val="28"/>
          <w:lang w:eastAsia="ar-SA"/>
        </w:rPr>
        <w:t>отделение</w:t>
      </w:r>
      <w:r w:rsidR="006F73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286E" w:rsidRPr="00D62C6C">
        <w:rPr>
          <w:rFonts w:ascii="Times New Roman" w:eastAsia="Times New Roman" w:hAnsi="Times New Roman"/>
          <w:sz w:val="28"/>
          <w:szCs w:val="28"/>
          <w:lang w:eastAsia="ar-SA"/>
        </w:rPr>
        <w:t>№ 2 и № 3</w:t>
      </w:r>
      <w:r w:rsidR="00C3286E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637C4D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376A2" w:rsidRPr="00DB12FB" w:rsidRDefault="004376A2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хоккейной коробки;</w:t>
      </w:r>
    </w:p>
    <w:p w:rsidR="004376A2" w:rsidRPr="00DB12FB" w:rsidRDefault="004376A2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637C4D">
        <w:rPr>
          <w:rFonts w:ascii="Times New Roman" w:eastAsia="Times New Roman" w:hAnsi="Times New Roman"/>
          <w:sz w:val="28"/>
          <w:szCs w:val="28"/>
          <w:lang w:eastAsia="ru-RU"/>
        </w:rPr>
        <w:t>центра молодежного творчества;</w:t>
      </w: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76A2" w:rsidRPr="00DB12FB" w:rsidRDefault="004376A2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Строительство футбольного поля;</w:t>
      </w:r>
    </w:p>
    <w:p w:rsidR="004376A2" w:rsidRPr="00DB12FB" w:rsidRDefault="004376A2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Строительство бани;</w:t>
      </w:r>
    </w:p>
    <w:p w:rsidR="00050085" w:rsidRDefault="00637C4D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 w:rsidR="00375397"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автовокзала;</w:t>
      </w:r>
    </w:p>
    <w:p w:rsidR="00637C4D" w:rsidRDefault="00637C4D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 культурно-развлекательного центра в юго-западной части города.</w:t>
      </w:r>
    </w:p>
    <w:p w:rsidR="00DB12FB" w:rsidRPr="00DB12FB" w:rsidRDefault="00DB12FB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17D" w:rsidRDefault="00490D52" w:rsidP="006F7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FB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587AF8" w:rsidRPr="00DB12FB">
        <w:rPr>
          <w:rFonts w:ascii="Times New Roman" w:hAnsi="Times New Roman"/>
          <w:b/>
          <w:color w:val="000000"/>
          <w:sz w:val="28"/>
          <w:szCs w:val="28"/>
        </w:rPr>
        <w:t xml:space="preserve"> Объемы и источники финансирования мероприятий</w:t>
      </w:r>
      <w:r w:rsidR="007B417D">
        <w:rPr>
          <w:rFonts w:ascii="Times New Roman" w:hAnsi="Times New Roman"/>
          <w:b/>
          <w:color w:val="000000"/>
          <w:sz w:val="28"/>
          <w:szCs w:val="28"/>
        </w:rPr>
        <w:t xml:space="preserve"> на 1 этапе </w:t>
      </w:r>
    </w:p>
    <w:p w:rsidR="00587AF8" w:rsidRPr="00DB12FB" w:rsidRDefault="007B417D" w:rsidP="006F7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 2025 года</w:t>
      </w:r>
    </w:p>
    <w:tbl>
      <w:tblPr>
        <w:tblW w:w="968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16"/>
        <w:gridCol w:w="787"/>
        <w:gridCol w:w="643"/>
        <w:gridCol w:w="1363"/>
        <w:gridCol w:w="1441"/>
        <w:gridCol w:w="3032"/>
      </w:tblGrid>
      <w:tr w:rsidR="00587AF8" w:rsidRPr="00D62C6C" w:rsidTr="006F73BC">
        <w:trPr>
          <w:trHeight w:val="870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ФБ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городского </w:t>
            </w:r>
            <w:r w:rsidR="00637C4D"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внебюджет. средства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ИТОГО</w:t>
            </w:r>
          </w:p>
          <w:p w:rsidR="00587AF8" w:rsidRPr="00EE3F26" w:rsidRDefault="00587AF8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7AF8" w:rsidRPr="00D62C6C" w:rsidTr="00587AF8">
        <w:trPr>
          <w:trHeight w:val="397"/>
        </w:trPr>
        <w:tc>
          <w:tcPr>
            <w:tcW w:w="96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а) по годам (в млн. руб.)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году</w:t>
            </w:r>
          </w:p>
        </w:tc>
      </w:tr>
      <w:tr w:rsidR="00587AF8" w:rsidRPr="00D62C6C" w:rsidTr="00D62C6C">
        <w:trPr>
          <w:trHeight w:val="291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26E00"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95102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95102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587AF8" w:rsidRPr="00D62C6C" w:rsidTr="00D62C6C">
        <w:trPr>
          <w:trHeight w:val="299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26E00"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95102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1222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D26E00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EE3F26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1490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26E00"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95102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95102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95102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26E00"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EE3F26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26E00"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EE3F26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EE3F26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B41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460</w:t>
            </w:r>
          </w:p>
        </w:tc>
      </w:tr>
      <w:tr w:rsidR="00587AF8" w:rsidRPr="00D62C6C" w:rsidTr="006F73BC">
        <w:trPr>
          <w:trHeight w:val="265"/>
        </w:trPr>
        <w:tc>
          <w:tcPr>
            <w:tcW w:w="96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Pr="001123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2381">
              <w:rPr>
                <w:rFonts w:ascii="Times New Roman" w:hAnsi="Times New Roman"/>
                <w:color w:val="000000"/>
                <w:sz w:val="24"/>
                <w:szCs w:val="24"/>
              </w:rPr>
              <w:t>по направлениям деятельности (в млн. руб.)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направлениям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EE3F26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EE3F26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12779A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EE3F26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680</w:t>
            </w:r>
          </w:p>
        </w:tc>
      </w:tr>
      <w:tr w:rsidR="0012779A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79A" w:rsidRPr="00EE3F26" w:rsidRDefault="0012779A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79A" w:rsidRPr="00EE3F26" w:rsidRDefault="0012779A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79A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79A" w:rsidRPr="00112381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3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79A" w:rsidRPr="00EE3F26" w:rsidRDefault="0012779A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79A" w:rsidRPr="00EE3F26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587AF8" w:rsidRPr="00D62C6C" w:rsidTr="00986036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126" w:right="2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AF8" w:rsidRPr="00D62C6C" w:rsidTr="00986036">
        <w:tc>
          <w:tcPr>
            <w:tcW w:w="6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587AF8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F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AF8" w:rsidRPr="00EE3F26" w:rsidRDefault="00112381" w:rsidP="006F73BC">
            <w:pPr>
              <w:spacing w:after="0" w:line="240" w:lineRule="auto"/>
              <w:ind w:left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3460</w:t>
            </w:r>
          </w:p>
        </w:tc>
      </w:tr>
    </w:tbl>
    <w:p w:rsidR="00D8469C" w:rsidRDefault="00D8469C" w:rsidP="006F73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0D52" w:rsidRPr="00D62C6C" w:rsidRDefault="004570FC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C6C">
        <w:rPr>
          <w:rFonts w:ascii="Times New Roman" w:hAnsi="Times New Roman"/>
          <w:b/>
          <w:sz w:val="28"/>
          <w:szCs w:val="28"/>
        </w:rPr>
        <w:t>5</w:t>
      </w:r>
      <w:r w:rsidR="00D8469C" w:rsidRPr="00D62C6C">
        <w:rPr>
          <w:rFonts w:ascii="Times New Roman" w:hAnsi="Times New Roman"/>
          <w:b/>
          <w:sz w:val="28"/>
          <w:szCs w:val="28"/>
        </w:rPr>
        <w:t xml:space="preserve">. </w:t>
      </w:r>
      <w:r w:rsidR="00490D52" w:rsidRPr="00D62C6C">
        <w:rPr>
          <w:rFonts w:ascii="Times New Roman" w:hAnsi="Times New Roman"/>
          <w:b/>
          <w:sz w:val="28"/>
          <w:szCs w:val="28"/>
        </w:rPr>
        <w:t>Целевые индикаторы программы, включающие технико-экономические</w:t>
      </w:r>
      <w:r w:rsidR="00D8469C" w:rsidRPr="00D62C6C">
        <w:rPr>
          <w:rFonts w:ascii="Times New Roman" w:hAnsi="Times New Roman"/>
          <w:b/>
          <w:sz w:val="28"/>
          <w:szCs w:val="28"/>
        </w:rPr>
        <w:t xml:space="preserve"> </w:t>
      </w:r>
      <w:r w:rsidR="00490D52" w:rsidRPr="00D62C6C">
        <w:rPr>
          <w:rFonts w:ascii="Times New Roman" w:hAnsi="Times New Roman"/>
          <w:b/>
          <w:sz w:val="28"/>
          <w:szCs w:val="28"/>
        </w:rPr>
        <w:t>показатели развития социальной инфраструктуры</w:t>
      </w:r>
    </w:p>
    <w:p w:rsidR="00D8469C" w:rsidRPr="00D62C6C" w:rsidRDefault="00D8469C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Программа комплексного развития социальной  инфраструктуры муниципального образования город Камень-на-Оби Каменского района Алтайского края 2020-2031</w:t>
      </w:r>
      <w:r w:rsidR="006F73BC">
        <w:rPr>
          <w:rFonts w:ascii="Times New Roman" w:hAnsi="Times New Roman"/>
          <w:sz w:val="28"/>
          <w:szCs w:val="28"/>
        </w:rPr>
        <w:t xml:space="preserve"> </w:t>
      </w:r>
      <w:r w:rsidRPr="00D62C6C">
        <w:rPr>
          <w:rFonts w:ascii="Times New Roman" w:hAnsi="Times New Roman"/>
          <w:sz w:val="28"/>
          <w:szCs w:val="28"/>
        </w:rPr>
        <w:t xml:space="preserve">годы, являются тенденции социально-экономического развития города, характеризующиеся развитием рынка жилья, сфер обслуживания. Реализация Программы должна создать предпосылки для устойчивого развития города Камень-на-Оби.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 Реализация </w:t>
      </w:r>
      <w:r w:rsidRPr="00D62C6C">
        <w:rPr>
          <w:rFonts w:ascii="Times New Roman" w:hAnsi="Times New Roman"/>
          <w:sz w:val="28"/>
          <w:szCs w:val="28"/>
        </w:rPr>
        <w:lastRenderedPageBreak/>
        <w:t>мероприятий по строительству, реконструкции объектов социальной инфраструктуры позволит достичь определенных социальных эффектов:</w:t>
      </w:r>
    </w:p>
    <w:p w:rsidR="00D8469C" w:rsidRPr="00D62C6C" w:rsidRDefault="00D8469C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1.</w:t>
      </w:r>
      <w:r w:rsidR="004570FC" w:rsidRPr="00D62C6C">
        <w:rPr>
          <w:rFonts w:ascii="Times New Roman" w:hAnsi="Times New Roman"/>
          <w:sz w:val="28"/>
          <w:szCs w:val="28"/>
        </w:rPr>
        <w:t xml:space="preserve"> </w:t>
      </w:r>
      <w:r w:rsidRPr="00D62C6C">
        <w:rPr>
          <w:rFonts w:ascii="Times New Roman" w:hAnsi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D8469C" w:rsidRPr="00D62C6C" w:rsidRDefault="00D8469C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2.</w:t>
      </w:r>
      <w:r w:rsidR="004570FC" w:rsidRPr="00D62C6C">
        <w:rPr>
          <w:rFonts w:ascii="Times New Roman" w:hAnsi="Times New Roman"/>
          <w:sz w:val="28"/>
          <w:szCs w:val="28"/>
        </w:rPr>
        <w:t xml:space="preserve"> </w:t>
      </w:r>
      <w:r w:rsidRPr="00D62C6C">
        <w:rPr>
          <w:rFonts w:ascii="Times New Roman" w:hAnsi="Times New Roman"/>
          <w:sz w:val="28"/>
          <w:szCs w:val="28"/>
        </w:rPr>
        <w:t>Создание условий для развития таких отраслей, как образование, физическая культура и массовый спорт, культура.</w:t>
      </w:r>
    </w:p>
    <w:p w:rsidR="00D8469C" w:rsidRPr="00D62C6C" w:rsidRDefault="00D8469C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3.</w:t>
      </w:r>
      <w:r w:rsidR="004570FC" w:rsidRPr="00D62C6C">
        <w:rPr>
          <w:rFonts w:ascii="Times New Roman" w:hAnsi="Times New Roman"/>
          <w:sz w:val="28"/>
          <w:szCs w:val="28"/>
        </w:rPr>
        <w:t xml:space="preserve"> </w:t>
      </w:r>
      <w:r w:rsidRPr="00D62C6C">
        <w:rPr>
          <w:rFonts w:ascii="Times New Roman" w:hAnsi="Times New Roman"/>
          <w:sz w:val="28"/>
          <w:szCs w:val="28"/>
        </w:rPr>
        <w:t>Улучшение качества жизни населения городского поселения за счет увеличения уровня обеспеченности объектами социальной инфраструктуры.</w:t>
      </w:r>
    </w:p>
    <w:p w:rsidR="004570FC" w:rsidRPr="00D62C6C" w:rsidRDefault="00D8469C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позволит достичь целевых показателей программы комплексного развития социальной инфраструктуры города Камень-на-Оби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D62C6C" w:rsidRDefault="00D8469C" w:rsidP="006F73BC">
      <w:pPr>
        <w:numPr>
          <w:ilvl w:val="1"/>
          <w:numId w:val="0"/>
        </w:numPr>
        <w:tabs>
          <w:tab w:val="num" w:pos="360"/>
          <w:tab w:val="left" w:pos="927"/>
          <w:tab w:val="left" w:pos="1494"/>
        </w:tabs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Calibri"/>
          <w:b/>
          <w:sz w:val="28"/>
          <w:szCs w:val="28"/>
          <w:lang w:eastAsia="ar-SA"/>
        </w:rPr>
      </w:pPr>
      <w:bookmarkStart w:id="1" w:name="_Toc247099566"/>
      <w:r w:rsidRPr="00D62C6C">
        <w:rPr>
          <w:rFonts w:ascii="Times New Roman" w:hAnsi="Times New Roman" w:cs="Calibri"/>
          <w:b/>
          <w:sz w:val="28"/>
          <w:szCs w:val="28"/>
          <w:lang w:eastAsia="ar-SA"/>
        </w:rPr>
        <w:t xml:space="preserve">Муниципальное образование город Камень-на-Оби </w:t>
      </w:r>
      <w:r w:rsidR="00020394">
        <w:rPr>
          <w:rFonts w:ascii="Times New Roman" w:hAnsi="Times New Roman" w:cs="Calibri"/>
          <w:b/>
          <w:sz w:val="28"/>
          <w:szCs w:val="28"/>
          <w:lang w:eastAsia="ar-SA"/>
        </w:rPr>
        <w:t>Каменского района Алтайского края</w:t>
      </w:r>
    </w:p>
    <w:p w:rsidR="00D8469C" w:rsidRPr="00D62C6C" w:rsidRDefault="007B417D" w:rsidP="006F73BC">
      <w:pPr>
        <w:numPr>
          <w:ilvl w:val="1"/>
          <w:numId w:val="0"/>
        </w:numPr>
        <w:tabs>
          <w:tab w:val="num" w:pos="360"/>
          <w:tab w:val="left" w:pos="927"/>
          <w:tab w:val="left" w:pos="1494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                             </w:t>
      </w:r>
      <w:r w:rsidR="00D62C6C" w:rsidRPr="00D62C6C">
        <w:rPr>
          <w:rFonts w:ascii="Times New Roman" w:hAnsi="Times New Roman" w:cs="Calibri"/>
          <w:b/>
          <w:sz w:val="28"/>
          <w:szCs w:val="28"/>
          <w:lang w:eastAsia="ar-SA"/>
        </w:rPr>
        <w:t>(с</w:t>
      </w:r>
      <w:r w:rsidR="00D8469C" w:rsidRPr="00D62C6C">
        <w:rPr>
          <w:rFonts w:ascii="Times New Roman" w:hAnsi="Times New Roman" w:cs="Calibri"/>
          <w:b/>
          <w:sz w:val="28"/>
          <w:szCs w:val="28"/>
          <w:lang w:eastAsia="ar-SA"/>
        </w:rPr>
        <w:t>овременное состояние)</w:t>
      </w:r>
      <w:bookmarkEnd w:id="1"/>
    </w:p>
    <w:tbl>
      <w:tblPr>
        <w:tblW w:w="10011" w:type="dxa"/>
        <w:jc w:val="center"/>
        <w:tblLayout w:type="fixed"/>
        <w:tblLook w:val="0000"/>
      </w:tblPr>
      <w:tblGrid>
        <w:gridCol w:w="865"/>
        <w:gridCol w:w="3443"/>
        <w:gridCol w:w="2729"/>
        <w:gridCol w:w="1530"/>
        <w:gridCol w:w="47"/>
        <w:gridCol w:w="1397"/>
      </w:tblGrid>
      <w:tr w:rsidR="00D8469C" w:rsidRPr="00D62C6C" w:rsidTr="006F73BC">
        <w:trPr>
          <w:cantSplit/>
          <w:tblHeader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69C" w:rsidRPr="00D62C6C" w:rsidRDefault="00D8469C" w:rsidP="006F73B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69C" w:rsidRPr="00D62C6C" w:rsidRDefault="00D8469C" w:rsidP="006F73BC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Наименование показателя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69C" w:rsidRPr="00D62C6C" w:rsidRDefault="00D8469C" w:rsidP="006F73B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69C" w:rsidRPr="00D62C6C" w:rsidRDefault="00356573" w:rsidP="006F73B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Современное состояние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9C" w:rsidRPr="00D62C6C" w:rsidRDefault="00356573" w:rsidP="006F73B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Расчетный срок</w:t>
            </w:r>
          </w:p>
        </w:tc>
      </w:tr>
      <w:tr w:rsidR="00D8469C" w:rsidRPr="00D62C6C" w:rsidTr="006F73BC">
        <w:trPr>
          <w:trHeight w:val="97"/>
          <w:jc w:val="center"/>
        </w:trPr>
        <w:tc>
          <w:tcPr>
            <w:tcW w:w="865" w:type="dxa"/>
            <w:vMerge w:val="restart"/>
            <w:tcBorders>
              <w:left w:val="single" w:sz="4" w:space="0" w:color="000000"/>
            </w:tcBorders>
            <w:vAlign w:val="center"/>
          </w:tcPr>
          <w:p w:rsidR="00D8469C" w:rsidRPr="00D62C6C" w:rsidRDefault="00D8469C" w:rsidP="006F73B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1</w:t>
            </w:r>
          </w:p>
          <w:p w:rsidR="00D8469C" w:rsidRPr="00D62C6C" w:rsidRDefault="00D8469C" w:rsidP="006F73BC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pacing w:val="8"/>
                <w:sz w:val="24"/>
                <w:szCs w:val="24"/>
                <w:lang w:val="en-US" w:eastAsia="ar-SA"/>
              </w:rPr>
              <w:t> </w:t>
            </w:r>
          </w:p>
        </w:tc>
        <w:tc>
          <w:tcPr>
            <w:tcW w:w="91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9C" w:rsidRPr="00D62C6C" w:rsidRDefault="00D8469C" w:rsidP="006F73BC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ТЕРРИТОРИЯ</w:t>
            </w:r>
          </w:p>
        </w:tc>
      </w:tr>
      <w:tr w:rsidR="00356573" w:rsidRPr="00D62C6C" w:rsidTr="006F73BC">
        <w:trPr>
          <w:trHeight w:val="393"/>
          <w:jc w:val="center"/>
        </w:trPr>
        <w:tc>
          <w:tcPr>
            <w:tcW w:w="865" w:type="dxa"/>
            <w:vMerge/>
            <w:tcBorders>
              <w:left w:val="single" w:sz="4" w:space="0" w:color="000000"/>
            </w:tcBorders>
            <w:vAlign w:val="center"/>
          </w:tcPr>
          <w:p w:rsidR="00356573" w:rsidRPr="00D62C6C" w:rsidRDefault="00356573" w:rsidP="006F73BC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43" w:type="dxa"/>
            <w:vMerge w:val="restart"/>
            <w:tcBorders>
              <w:left w:val="single" w:sz="4" w:space="0" w:color="000000"/>
            </w:tcBorders>
            <w:vAlign w:val="center"/>
          </w:tcPr>
          <w:p w:rsidR="00356573" w:rsidRPr="00D62C6C" w:rsidRDefault="00356573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Общая площадь муниципального образования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3" w:rsidRPr="00D62C6C" w:rsidRDefault="00356573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3" w:rsidRPr="00356573" w:rsidRDefault="00356573" w:rsidP="006F73B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4879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573" w:rsidRPr="00356573" w:rsidRDefault="00356573" w:rsidP="006F73B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4879</w:t>
            </w:r>
          </w:p>
        </w:tc>
      </w:tr>
      <w:tr w:rsidR="00356573" w:rsidRPr="00D62C6C" w:rsidTr="006F73BC">
        <w:trPr>
          <w:trHeight w:val="420"/>
          <w:jc w:val="center"/>
        </w:trPr>
        <w:tc>
          <w:tcPr>
            <w:tcW w:w="865" w:type="dxa"/>
            <w:vMerge/>
            <w:tcBorders>
              <w:left w:val="single" w:sz="4" w:space="0" w:color="000000"/>
            </w:tcBorders>
            <w:vAlign w:val="center"/>
          </w:tcPr>
          <w:p w:rsidR="00356573" w:rsidRPr="00D62C6C" w:rsidRDefault="00356573" w:rsidP="006F73BC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573" w:rsidRPr="00D62C6C" w:rsidRDefault="00356573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56573" w:rsidRPr="00D62C6C" w:rsidRDefault="00356573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573" w:rsidRPr="00356573" w:rsidRDefault="00356573" w:rsidP="006F73B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573" w:rsidRPr="00356573" w:rsidRDefault="00356573" w:rsidP="006F73B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356573" w:rsidRPr="00D62C6C" w:rsidTr="006F73BC">
        <w:trPr>
          <w:trHeight w:val="552"/>
          <w:jc w:val="center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6573" w:rsidRPr="00D62C6C" w:rsidRDefault="00356573" w:rsidP="006F73BC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b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auto"/>
            </w:tcBorders>
          </w:tcPr>
          <w:p w:rsidR="00356573" w:rsidRPr="00356573" w:rsidRDefault="00356573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65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6573" w:rsidRPr="00356573" w:rsidRDefault="00356573" w:rsidP="006F73B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3" w:rsidRPr="00356573" w:rsidRDefault="00356573" w:rsidP="006F73B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6573" w:rsidRPr="00356573" w:rsidRDefault="00356573" w:rsidP="006F73B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D8469C" w:rsidRPr="00D62C6C" w:rsidRDefault="00D8469C" w:rsidP="006F73BC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45" w:type="dxa"/>
        <w:jc w:val="center"/>
        <w:tblLayout w:type="fixed"/>
        <w:tblLook w:val="0000"/>
      </w:tblPr>
      <w:tblGrid>
        <w:gridCol w:w="864"/>
        <w:gridCol w:w="3430"/>
        <w:gridCol w:w="2603"/>
        <w:gridCol w:w="1655"/>
        <w:gridCol w:w="1493"/>
      </w:tblGrid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ОБЪЕКТЫ СОЦИАЛЬНОГО И КУЛЬТУРНО-БЫТОВОГО ОБСЛУЖИВАНИЯ НАСЕЛЕНИЯ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430" w:type="dxa"/>
            <w:vMerge w:val="restart"/>
            <w:tcBorders>
              <w:lef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Детские дошкольные учреждения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7B417D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здания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7B417D" w:rsidRDefault="007B417D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28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vMerge/>
            <w:tcBorders>
              <w:lef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="007B417D"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3188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Общеобразовательные школы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7B417D" w:rsidRDefault="007B417D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5517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6687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Внешкольные учреждения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1170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50C2" w:rsidRPr="007B417D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417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1695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000C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Специализированные школы (специальная школа закрытого типа)</w:t>
            </w:r>
          </w:p>
        </w:tc>
        <w:tc>
          <w:tcPr>
            <w:tcW w:w="260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637C4D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637C4D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000C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Учреждения профессионального образования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30" w:type="dxa"/>
            <w:vMerge w:val="restart"/>
            <w:tcBorders>
              <w:left w:val="single" w:sz="4" w:space="0" w:color="000000"/>
            </w:tcBorders>
            <w:vAlign w:val="center"/>
          </w:tcPr>
          <w:p w:rsidR="00F250C2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Стационарные отделения больницы</w:t>
            </w:r>
          </w:p>
          <w:p w:rsidR="00000C46" w:rsidRDefault="00000C46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F250C2" w:rsidRPr="00D62C6C" w:rsidTr="00000C46">
        <w:trPr>
          <w:trHeight w:val="384"/>
          <w:jc w:val="center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коек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менее 500</w:t>
            </w:r>
          </w:p>
        </w:tc>
      </w:tr>
      <w:tr w:rsidR="00000C46" w:rsidRPr="00D62C6C" w:rsidTr="009A61F8">
        <w:trPr>
          <w:trHeight w:val="255"/>
          <w:jc w:val="center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30" w:type="dxa"/>
            <w:vMerge w:val="restart"/>
            <w:tcBorders>
              <w:left w:val="single" w:sz="4" w:space="0" w:color="000000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Амбулаторно - </w:t>
            </w: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поликлинические отделения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000C46" w:rsidRPr="00D62C6C" w:rsidTr="009A61F8">
        <w:trPr>
          <w:trHeight w:val="255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посещений в смену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6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менее 862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Фельдшерско-акушерский пункт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Станция скорой медицинской помощи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автомобиль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Аптека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00C4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менее 2</w:t>
            </w:r>
          </w:p>
        </w:tc>
      </w:tr>
      <w:tr w:rsidR="00F250C2" w:rsidRPr="00D62C6C" w:rsidTr="009A61F8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Общедоступные спортивные залы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9A61F8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F250C2" w:rsidRPr="00D62C6C" w:rsidTr="009A61F8">
        <w:trPr>
          <w:trHeight w:val="2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Стадион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vMerge w:val="restart"/>
            <w:tcBorders>
              <w:left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0" w:type="dxa"/>
            <w:vMerge w:val="restart"/>
            <w:tcBorders>
              <w:lef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Бассейны общего пользования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D6835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F250C2" w:rsidRPr="00D62C6C" w:rsidTr="000D6835">
        <w:trPr>
          <w:trHeight w:val="255"/>
          <w:jc w:val="center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кв</w:t>
            </w:r>
            <w:proofErr w:type="gramStart"/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.м</w:t>
            </w:r>
            <w:proofErr w:type="gramEnd"/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зеркала воды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D6835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1200</w:t>
            </w:r>
          </w:p>
        </w:tc>
      </w:tr>
      <w:tr w:rsidR="00F250C2" w:rsidRPr="00D62C6C" w:rsidTr="000D6835">
        <w:trPr>
          <w:trHeight w:val="255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250C2" w:rsidRPr="00D62C6C" w:rsidRDefault="000D6835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Дом культуры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D6835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</w:tr>
      <w:tr w:rsidR="00F250C2" w:rsidRPr="00D62C6C" w:rsidTr="000D6835">
        <w:trPr>
          <w:trHeight w:val="255"/>
          <w:jc w:val="center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2650</w:t>
            </w:r>
          </w:p>
        </w:tc>
      </w:tr>
      <w:tr w:rsidR="00F250C2" w:rsidRPr="00D62C6C" w:rsidTr="000D6835">
        <w:trPr>
          <w:trHeight w:val="255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D6835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F250C2" w:rsidRPr="00D62C6C" w:rsidTr="000D6835">
        <w:trPr>
          <w:trHeight w:val="255"/>
          <w:jc w:val="center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тыс. единиц хранения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D6835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менее 200</w:t>
            </w:r>
          </w:p>
        </w:tc>
      </w:tr>
      <w:tr w:rsidR="00F250C2" w:rsidRPr="00D62C6C" w:rsidTr="000D6835">
        <w:trPr>
          <w:trHeight w:val="2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Кинотеатр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0D6835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Музей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250C2" w:rsidRPr="00D62C6C" w:rsidTr="00E8537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.1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Гостиница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637C4D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F250C2" w:rsidRPr="00D62C6C" w:rsidTr="00E85376">
        <w:trPr>
          <w:trHeight w:val="2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Туристическая база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</w:tcBorders>
            <w:vAlign w:val="center"/>
          </w:tcPr>
          <w:p w:rsidR="00F250C2" w:rsidRPr="00D62C6C" w:rsidRDefault="00B04C97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.2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Магазин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тыс. кв. м торг</w:t>
            </w:r>
            <w:proofErr w:type="gramStart"/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.п</w:t>
            </w:r>
            <w:proofErr w:type="gramEnd"/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лощади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676FF9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менее 14</w:t>
            </w:r>
          </w:p>
        </w:tc>
      </w:tr>
      <w:tr w:rsidR="00F250C2" w:rsidRPr="00D62C6C" w:rsidTr="00E85376">
        <w:trPr>
          <w:trHeight w:val="2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E8537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Предприятие общественного питания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676FF9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менее 1920</w:t>
            </w:r>
          </w:p>
        </w:tc>
      </w:tr>
      <w:tr w:rsidR="00F250C2" w:rsidRPr="00D62C6C" w:rsidTr="00E85376">
        <w:trPr>
          <w:trHeight w:val="2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E8537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Прачечная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E8537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3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Химчистка</w:t>
            </w:r>
          </w:p>
        </w:tc>
        <w:tc>
          <w:tcPr>
            <w:tcW w:w="260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1/540</w:t>
            </w:r>
          </w:p>
        </w:tc>
      </w:tr>
      <w:tr w:rsidR="00F250C2" w:rsidRPr="00D62C6C" w:rsidTr="00E8537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E8537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2.24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250C2" w:rsidRPr="00D62C6C" w:rsidRDefault="00676FF9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Бани и сауны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676FF9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676FF9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F250C2" w:rsidRPr="00D62C6C" w:rsidTr="00E85376">
        <w:trPr>
          <w:trHeight w:val="2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E8537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Кредитно-финансовые учреждения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676FF9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менее 8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E8537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Отделения связи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676FF9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менее 6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E8537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2.27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Пожарное депо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объект/автомобиль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1/</w:t>
            </w:r>
            <w:r w:rsidR="00E8537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3/12</w:t>
            </w:r>
          </w:p>
        </w:tc>
      </w:tr>
      <w:tr w:rsidR="00F250C2" w:rsidRPr="00D62C6C" w:rsidTr="00000C46">
        <w:trPr>
          <w:trHeight w:val="255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E8537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2.28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676FF9" w:rsidP="006F7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Пункт по</w:t>
            </w:r>
            <w:r w:rsidR="00F250C2"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лиции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0C2" w:rsidRPr="00D62C6C" w:rsidRDefault="00E85376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C2" w:rsidRPr="00D62C6C" w:rsidRDefault="00F250C2" w:rsidP="006F7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C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</w:tbl>
    <w:p w:rsidR="00490D52" w:rsidRPr="00490D52" w:rsidRDefault="00490D52" w:rsidP="006F73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1F21" w:rsidRPr="00D62C6C" w:rsidRDefault="00752439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C6C">
        <w:rPr>
          <w:rFonts w:ascii="Times New Roman" w:hAnsi="Times New Roman"/>
          <w:b/>
          <w:sz w:val="28"/>
          <w:szCs w:val="28"/>
        </w:rPr>
        <w:t>6</w:t>
      </w:r>
      <w:r w:rsidR="00B01F21" w:rsidRPr="00D62C6C">
        <w:rPr>
          <w:rFonts w:ascii="Times New Roman" w:hAnsi="Times New Roman"/>
          <w:b/>
          <w:sz w:val="28"/>
          <w:szCs w:val="28"/>
        </w:rPr>
        <w:t>. Оценка эффективности мероприятий, включенных в Программу</w:t>
      </w:r>
    </w:p>
    <w:p w:rsidR="00B01F21" w:rsidRPr="00D62C6C" w:rsidRDefault="00B01F21" w:rsidP="006F73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строительству объектов социальной инфраструктуры поселения позволит достичь определенных социальных эффектов, а именно: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сбалансированного рынка труда и занятости населения за счет увеличения количества рабочих мест, создания условий для привлечения на территорию поселения квалифицированных кадров; 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таких отраслей, как спорт, образование и культура;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жизни населения за счет увеличения уровня обеспеченности объектами социальной инфраструктуры.</w:t>
      </w:r>
    </w:p>
    <w:p w:rsidR="00B01F21" w:rsidRPr="00D62C6C" w:rsidRDefault="00B01F21" w:rsidP="006F7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6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мероприятий Программы будет осуществляться в соответствии с системой целевых индикаторов Программы и зависит от их достижения. Основным социальным результатом реализации </w:t>
      </w:r>
      <w:r w:rsidRPr="00D62C6C">
        <w:rPr>
          <w:rFonts w:ascii="Times New Roman" w:hAnsi="Times New Roman" w:cs="Times New Roman"/>
          <w:sz w:val="28"/>
          <w:szCs w:val="28"/>
        </w:rPr>
        <w:lastRenderedPageBreak/>
        <w:t>программных мероприятий являются положительные изменения в сферах образования, культуры</w:t>
      </w:r>
      <w:r w:rsidR="004559CC" w:rsidRPr="00D62C6C">
        <w:rPr>
          <w:rFonts w:ascii="Times New Roman" w:hAnsi="Times New Roman" w:cs="Times New Roman"/>
          <w:sz w:val="28"/>
          <w:szCs w:val="28"/>
        </w:rPr>
        <w:t>, здравоохранения</w:t>
      </w:r>
      <w:r w:rsidRPr="00D62C6C">
        <w:rPr>
          <w:rFonts w:ascii="Times New Roman" w:hAnsi="Times New Roman" w:cs="Times New Roman"/>
          <w:sz w:val="28"/>
          <w:szCs w:val="28"/>
        </w:rPr>
        <w:t>, физическ</w:t>
      </w:r>
      <w:r w:rsidR="004559CC" w:rsidRPr="00D62C6C">
        <w:rPr>
          <w:rFonts w:ascii="Times New Roman" w:hAnsi="Times New Roman" w:cs="Times New Roman"/>
          <w:sz w:val="28"/>
          <w:szCs w:val="28"/>
        </w:rPr>
        <w:t>ой культуры и массового спорта</w:t>
      </w:r>
      <w:r w:rsidRPr="00D62C6C">
        <w:rPr>
          <w:rFonts w:ascii="Times New Roman" w:hAnsi="Times New Roman" w:cs="Times New Roman"/>
          <w:sz w:val="28"/>
          <w:szCs w:val="28"/>
        </w:rPr>
        <w:t>.</w:t>
      </w:r>
    </w:p>
    <w:p w:rsidR="00B01F21" w:rsidRPr="00D62C6C" w:rsidRDefault="00B01F21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Факторами социального и экономического эффекта являются: достижение доступности и возможности развития духовного и физического потенциала различных социальных и возрастных категорий населения; расширение социальной сферы деятельности и масштабности услуг за счет строительства новых объектов.</w:t>
      </w:r>
    </w:p>
    <w:p w:rsidR="00B01F21" w:rsidRPr="00D62C6C" w:rsidRDefault="00B01F21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C6C">
        <w:rPr>
          <w:rFonts w:ascii="Times New Roman" w:hAnsi="Times New Roman"/>
          <w:sz w:val="28"/>
          <w:szCs w:val="28"/>
          <w:lang w:eastAsia="ru-RU"/>
        </w:rPr>
        <w:t>Строительство новых объектов и дальнейшее их функционирование будет способствовать созданию рабочих мест.</w:t>
      </w:r>
    </w:p>
    <w:p w:rsidR="00B01F21" w:rsidRPr="00D62C6C" w:rsidRDefault="00B01F21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C6C">
        <w:rPr>
          <w:rFonts w:ascii="Times New Roman" w:hAnsi="Times New Roman"/>
          <w:sz w:val="28"/>
          <w:szCs w:val="28"/>
          <w:lang w:eastAsia="ru-RU"/>
        </w:rPr>
        <w:t>Реализация программных мероприятий позволит увеличить количество мест за счет строительства новых детских с</w:t>
      </w:r>
      <w:r w:rsidR="00BD222B" w:rsidRPr="00D62C6C">
        <w:rPr>
          <w:rFonts w:ascii="Times New Roman" w:hAnsi="Times New Roman"/>
          <w:sz w:val="28"/>
          <w:szCs w:val="28"/>
          <w:lang w:eastAsia="ru-RU"/>
        </w:rPr>
        <w:t>адов и общеобразовательных школ,</w:t>
      </w:r>
      <w:r w:rsidRPr="00D62C6C">
        <w:rPr>
          <w:rFonts w:ascii="Times New Roman" w:hAnsi="Times New Roman"/>
          <w:sz w:val="28"/>
          <w:szCs w:val="28"/>
          <w:lang w:eastAsia="ru-RU"/>
        </w:rPr>
        <w:t xml:space="preserve"> построить объекты культуры, поликлиники, спортивные объекты. </w:t>
      </w:r>
    </w:p>
    <w:p w:rsidR="004570FC" w:rsidRPr="00D62C6C" w:rsidRDefault="00B01F21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C6C">
        <w:rPr>
          <w:rFonts w:ascii="Times New Roman" w:hAnsi="Times New Roman"/>
          <w:sz w:val="28"/>
          <w:szCs w:val="28"/>
          <w:lang w:eastAsia="ru-RU"/>
        </w:rPr>
        <w:t xml:space="preserve">Планируемая динамика показателей развития социальной инфраструктуры в городском округе </w:t>
      </w:r>
      <w:r w:rsidR="00A40901" w:rsidRPr="00D62C6C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D26E00" w:rsidRPr="00D62C6C">
        <w:rPr>
          <w:rFonts w:ascii="Times New Roman" w:hAnsi="Times New Roman"/>
          <w:sz w:val="28"/>
          <w:szCs w:val="28"/>
          <w:lang w:eastAsia="ru-RU"/>
        </w:rPr>
        <w:t>Камень-на-Оби</w:t>
      </w:r>
      <w:r w:rsidR="00A40901" w:rsidRPr="00D62C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70FC" w:rsidRPr="00D62C6C">
        <w:rPr>
          <w:rFonts w:ascii="Times New Roman" w:hAnsi="Times New Roman"/>
          <w:sz w:val="28"/>
          <w:szCs w:val="28"/>
          <w:lang w:eastAsia="ru-RU"/>
        </w:rPr>
        <w:t>приведена в следующей таблице:</w:t>
      </w:r>
    </w:p>
    <w:p w:rsidR="00D62C6C" w:rsidRPr="00EE102C" w:rsidRDefault="00D62C6C" w:rsidP="006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688"/>
        <w:gridCol w:w="736"/>
        <w:gridCol w:w="736"/>
        <w:gridCol w:w="736"/>
        <w:gridCol w:w="736"/>
        <w:gridCol w:w="736"/>
        <w:gridCol w:w="736"/>
        <w:gridCol w:w="1009"/>
        <w:gridCol w:w="1552"/>
      </w:tblGrid>
      <w:tr w:rsidR="000B076B" w:rsidRPr="00D62C6C" w:rsidTr="00D62C6C">
        <w:trPr>
          <w:trHeight w:val="375"/>
          <w:tblHeader/>
        </w:trPr>
        <w:tc>
          <w:tcPr>
            <w:tcW w:w="2116" w:type="dxa"/>
            <w:vMerge w:val="restart"/>
            <w:shd w:val="clear" w:color="auto" w:fill="auto"/>
            <w:vAlign w:val="center"/>
          </w:tcPr>
          <w:p w:rsidR="00B01F21" w:rsidRPr="00D62C6C" w:rsidRDefault="00B01F21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B01F21" w:rsidRPr="00D62C6C" w:rsidRDefault="00B01F21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425" w:type="dxa"/>
            <w:gridSpan w:val="7"/>
            <w:shd w:val="clear" w:color="auto" w:fill="auto"/>
            <w:vAlign w:val="center"/>
          </w:tcPr>
          <w:p w:rsidR="00B01F21" w:rsidRPr="00D62C6C" w:rsidRDefault="00B01F21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552" w:type="dxa"/>
            <w:vMerge w:val="restart"/>
            <w:vAlign w:val="center"/>
          </w:tcPr>
          <w:p w:rsidR="00B01F21" w:rsidRPr="00D62C6C" w:rsidRDefault="00B01F21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947B3" w:rsidRPr="00D62C6C" w:rsidTr="00D62C6C">
        <w:trPr>
          <w:trHeight w:val="408"/>
          <w:tblHeader/>
        </w:trPr>
        <w:tc>
          <w:tcPr>
            <w:tcW w:w="2116" w:type="dxa"/>
            <w:vMerge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26E00"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26E00"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26E00"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D26E00"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D26E00"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D26E00"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D26E00"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D26E00"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2" w:type="dxa"/>
            <w:vMerge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7B3" w:rsidRPr="00D62C6C" w:rsidTr="00D62C6C">
        <w:tc>
          <w:tcPr>
            <w:tcW w:w="211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образовательных учреждений дошкольного образования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D26E00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47B3" w:rsidRPr="00D62C6C" w:rsidTr="00D62C6C">
        <w:tc>
          <w:tcPr>
            <w:tcW w:w="211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 образовательных учреждений общего образования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47B3" w:rsidRPr="00D62C6C" w:rsidTr="00D62C6C">
        <w:tc>
          <w:tcPr>
            <w:tcW w:w="211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 объектов спорта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EB4E0C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947B3" w:rsidRPr="00D62C6C" w:rsidRDefault="00B75485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vAlign w:val="center"/>
          </w:tcPr>
          <w:p w:rsidR="008947B3" w:rsidRPr="00D62C6C" w:rsidRDefault="00B75485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947B3" w:rsidRPr="00D62C6C" w:rsidTr="00D62C6C">
        <w:tc>
          <w:tcPr>
            <w:tcW w:w="211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 объектов культуры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47B3" w:rsidRPr="00D62C6C" w:rsidTr="00DB12FB">
        <w:trPr>
          <w:trHeight w:val="428"/>
        </w:trPr>
        <w:tc>
          <w:tcPr>
            <w:tcW w:w="2116" w:type="dxa"/>
            <w:shd w:val="clear" w:color="auto" w:fill="auto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реконструкция  медицинских учреждений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EB4E0C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C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947B3" w:rsidRPr="00D62C6C" w:rsidRDefault="008947B3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center"/>
          </w:tcPr>
          <w:p w:rsidR="008947B3" w:rsidRPr="00D62C6C" w:rsidRDefault="00051B54" w:rsidP="006F7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E26E77" w:rsidRPr="00752439" w:rsidRDefault="00E26E77" w:rsidP="006F73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B4E0C" w:rsidRPr="00D62C6C" w:rsidRDefault="00752439" w:rsidP="006F7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C6C">
        <w:rPr>
          <w:rFonts w:ascii="Times New Roman" w:hAnsi="Times New Roman"/>
          <w:b/>
          <w:sz w:val="28"/>
          <w:szCs w:val="28"/>
        </w:rPr>
        <w:t>7</w:t>
      </w:r>
      <w:r w:rsidR="000911C7" w:rsidRPr="00D62C6C">
        <w:rPr>
          <w:rFonts w:ascii="Times New Roman" w:hAnsi="Times New Roman"/>
          <w:b/>
          <w:sz w:val="28"/>
          <w:szCs w:val="28"/>
        </w:rPr>
        <w:t>.</w:t>
      </w:r>
      <w:r w:rsidR="002100DD" w:rsidRPr="00D62C6C">
        <w:rPr>
          <w:rFonts w:ascii="Times New Roman" w:hAnsi="Times New Roman"/>
          <w:b/>
          <w:sz w:val="28"/>
          <w:szCs w:val="28"/>
        </w:rPr>
        <w:t xml:space="preserve"> </w:t>
      </w:r>
      <w:r w:rsidR="00EB4E0C" w:rsidRPr="00D62C6C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по совершенствованию нормативно-правового и информационного обеспечения раз</w:t>
      </w:r>
      <w:r w:rsidRPr="00D62C6C">
        <w:rPr>
          <w:rFonts w:ascii="Times New Roman" w:eastAsia="Times New Roman" w:hAnsi="Times New Roman"/>
          <w:b/>
          <w:sz w:val="28"/>
          <w:szCs w:val="28"/>
          <w:lang w:eastAsia="ru-RU"/>
        </w:rPr>
        <w:t>вития социальной инфраструктуры</w:t>
      </w:r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Развитие информационного обеспечения деятельности в сфере строительства, реконструкции объектов социальной инфраструктуры связано, в </w:t>
      </w: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муниципальных город Камень-на-Оби Каменского района Алтайского края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</w:t>
      </w:r>
      <w:proofErr w:type="gramEnd"/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от разработки градостроительной документации и предоставления земельного участка до ввода объекта в эксплуатацию.</w:t>
      </w:r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Кроме того,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  <w:proofErr w:type="gramEnd"/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рекомендуется:</w:t>
      </w:r>
    </w:p>
    <w:p w:rsidR="00EB4E0C" w:rsidRPr="00D62C6C" w:rsidRDefault="00EB4E0C" w:rsidP="006F73B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62C6C">
        <w:rPr>
          <w:rFonts w:ascii="Times New Roman" w:eastAsia="Times New Roman" w:hAnsi="Times New Roman"/>
          <w:sz w:val="28"/>
          <w:szCs w:val="28"/>
          <w:lang/>
        </w:rPr>
        <w:t>Создание и внедрение автоматизированных информационных систем обеспечения градостроительной деятельности в муниципальном образовании, обеспечение актуализации базы 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Росреестра.</w:t>
      </w:r>
    </w:p>
    <w:p w:rsidR="00EB4E0C" w:rsidRPr="00D62C6C" w:rsidRDefault="00EB4E0C" w:rsidP="006F73B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62C6C">
        <w:rPr>
          <w:rFonts w:ascii="Times New Roman" w:eastAsia="Times New Roman" w:hAnsi="Times New Roman"/>
          <w:sz w:val="28"/>
          <w:szCs w:val="28"/>
          <w:lang/>
        </w:rPr>
        <w:t xml:space="preserve">Автоматизация предоставления </w:t>
      </w:r>
      <w:r w:rsidR="004A1F94">
        <w:rPr>
          <w:rFonts w:ascii="Times New Roman" w:eastAsia="Times New Roman" w:hAnsi="Times New Roman"/>
          <w:sz w:val="28"/>
          <w:szCs w:val="28"/>
          <w:lang/>
        </w:rPr>
        <w:t>следующих муниципальных услуг и</w:t>
      </w:r>
      <w:r w:rsidR="004A1F94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Pr="00D62C6C">
        <w:rPr>
          <w:rFonts w:ascii="Times New Roman" w:eastAsia="Times New Roman" w:hAnsi="Times New Roman"/>
          <w:sz w:val="28"/>
          <w:szCs w:val="28"/>
          <w:lang/>
        </w:rPr>
        <w:t>функций: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62C6C">
        <w:rPr>
          <w:rFonts w:ascii="Times New Roman" w:eastAsia="Times New Roman" w:hAnsi="Times New Roman"/>
          <w:sz w:val="28"/>
          <w:szCs w:val="28"/>
          <w:lang/>
        </w:rPr>
        <w:t>предоставление земельного участка, подготовка схемы расположения земельного участка;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62C6C">
        <w:rPr>
          <w:rFonts w:ascii="Times New Roman" w:eastAsia="Times New Roman" w:hAnsi="Times New Roman"/>
          <w:sz w:val="28"/>
          <w:szCs w:val="28"/>
          <w:lang/>
        </w:rPr>
        <w:t>выдача градостроительного плана земельного участка;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62C6C">
        <w:rPr>
          <w:rFonts w:ascii="Times New Roman" w:eastAsia="Times New Roman" w:hAnsi="Times New Roman"/>
          <w:sz w:val="28"/>
          <w:szCs w:val="28"/>
          <w:lang/>
        </w:rPr>
        <w:t>выдача разрешения на строительство;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62C6C">
        <w:rPr>
          <w:rFonts w:ascii="Times New Roman" w:eastAsia="Times New Roman" w:hAnsi="Times New Roman"/>
          <w:sz w:val="28"/>
          <w:szCs w:val="28"/>
          <w:lang/>
        </w:rPr>
        <w:t>выдача разрешения на ввод в эксплуатацию;</w:t>
      </w:r>
    </w:p>
    <w:p w:rsidR="004A1F94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62C6C">
        <w:rPr>
          <w:rFonts w:ascii="Times New Roman" w:eastAsia="Times New Roman" w:hAnsi="Times New Roman"/>
          <w:sz w:val="28"/>
          <w:szCs w:val="28"/>
          <w:lang/>
        </w:rPr>
        <w:t>пр</w:t>
      </w:r>
      <w:r w:rsidR="004A1F94">
        <w:rPr>
          <w:rFonts w:ascii="Times New Roman" w:eastAsia="Times New Roman" w:hAnsi="Times New Roman"/>
          <w:sz w:val="28"/>
          <w:szCs w:val="28"/>
          <w:lang/>
        </w:rPr>
        <w:t>едоставление сведений из ИСОГД;</w:t>
      </w:r>
    </w:p>
    <w:p w:rsidR="00EB4E0C" w:rsidRPr="004A1F94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D62C6C">
        <w:rPr>
          <w:rFonts w:ascii="Times New Roman" w:eastAsia="Times New Roman" w:hAnsi="Times New Roman"/>
          <w:sz w:val="28"/>
          <w:szCs w:val="28"/>
          <w:lang/>
        </w:rPr>
        <w:t>организация разработки и утверждения документов территориального планирования в электронном виде;</w:t>
      </w:r>
    </w:p>
    <w:p w:rsidR="002100DD" w:rsidRPr="008E53F0" w:rsidRDefault="00EB4E0C" w:rsidP="006F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разработки и утверждения и внесения изменений в документацию градостроительного зонирования в электронном виде и др.</w:t>
      </w:r>
    </w:p>
    <w:sectPr w:rsidR="002100DD" w:rsidRPr="008E53F0" w:rsidSect="004A1F94">
      <w:headerReference w:type="default" r:id="rId8"/>
      <w:pgSz w:w="11906" w:h="16838"/>
      <w:pgMar w:top="1134" w:right="567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A5" w:rsidRDefault="009704A5" w:rsidP="00462F6B">
      <w:pPr>
        <w:spacing w:after="0" w:line="240" w:lineRule="auto"/>
      </w:pPr>
      <w:r>
        <w:separator/>
      </w:r>
    </w:p>
  </w:endnote>
  <w:endnote w:type="continuationSeparator" w:id="0">
    <w:p w:rsidR="009704A5" w:rsidRDefault="009704A5" w:rsidP="0046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A5" w:rsidRDefault="009704A5" w:rsidP="00462F6B">
      <w:pPr>
        <w:spacing w:after="0" w:line="240" w:lineRule="auto"/>
      </w:pPr>
      <w:r>
        <w:separator/>
      </w:r>
    </w:p>
  </w:footnote>
  <w:footnote w:type="continuationSeparator" w:id="0">
    <w:p w:rsidR="009704A5" w:rsidRDefault="009704A5" w:rsidP="0046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BC" w:rsidRPr="00F83A8F" w:rsidRDefault="006F73BC" w:rsidP="00F83A8F">
    <w:pPr>
      <w:pStyle w:val="af2"/>
      <w:jc w:val="center"/>
      <w:rPr>
        <w:rFonts w:ascii="Times New Roman" w:hAnsi="Times New Roman"/>
        <w:sz w:val="20"/>
        <w:szCs w:val="20"/>
        <w:lang w:val="ru-RU"/>
      </w:rPr>
    </w:pPr>
    <w:r w:rsidRPr="00F83A8F">
      <w:rPr>
        <w:rFonts w:ascii="Times New Roman" w:hAnsi="Times New Roman"/>
        <w:sz w:val="20"/>
        <w:szCs w:val="20"/>
      </w:rPr>
      <w:fldChar w:fldCharType="begin"/>
    </w:r>
    <w:r w:rsidRPr="00F83A8F">
      <w:rPr>
        <w:rFonts w:ascii="Times New Roman" w:hAnsi="Times New Roman"/>
        <w:sz w:val="20"/>
        <w:szCs w:val="20"/>
      </w:rPr>
      <w:instrText>PAGE   \* MERGEFORMAT</w:instrText>
    </w:r>
    <w:r w:rsidRPr="00F83A8F">
      <w:rPr>
        <w:rFonts w:ascii="Times New Roman" w:hAnsi="Times New Roman"/>
        <w:sz w:val="20"/>
        <w:szCs w:val="20"/>
      </w:rPr>
      <w:fldChar w:fldCharType="separate"/>
    </w:r>
    <w:r w:rsidR="006200EF" w:rsidRPr="006200EF">
      <w:rPr>
        <w:rFonts w:ascii="Times New Roman" w:hAnsi="Times New Roman"/>
        <w:noProof/>
        <w:sz w:val="20"/>
        <w:szCs w:val="20"/>
        <w:lang w:val="ru-RU"/>
      </w:rPr>
      <w:t>13</w:t>
    </w:r>
    <w:r w:rsidRPr="00F83A8F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</w:abstractNum>
  <w:abstractNum w:abstractNumId="2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602BCA"/>
    <w:multiLevelType w:val="hybridMultilevel"/>
    <w:tmpl w:val="09A415EC"/>
    <w:lvl w:ilvl="0" w:tplc="F9443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018E6"/>
    <w:multiLevelType w:val="hybridMultilevel"/>
    <w:tmpl w:val="CE30813A"/>
    <w:lvl w:ilvl="0" w:tplc="C0201A6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B37BF1"/>
    <w:multiLevelType w:val="hybridMultilevel"/>
    <w:tmpl w:val="A752A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6E84"/>
    <w:multiLevelType w:val="hybridMultilevel"/>
    <w:tmpl w:val="28DA90E2"/>
    <w:lvl w:ilvl="0" w:tplc="366E8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1E3538"/>
    <w:multiLevelType w:val="hybridMultilevel"/>
    <w:tmpl w:val="5D48FD70"/>
    <w:lvl w:ilvl="0" w:tplc="D35056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B00974"/>
    <w:multiLevelType w:val="hybridMultilevel"/>
    <w:tmpl w:val="B1BC106C"/>
    <w:lvl w:ilvl="0" w:tplc="C0201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2419A"/>
    <w:multiLevelType w:val="hybridMultilevel"/>
    <w:tmpl w:val="E168F02E"/>
    <w:lvl w:ilvl="0" w:tplc="2CBC70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8133D"/>
    <w:multiLevelType w:val="hybridMultilevel"/>
    <w:tmpl w:val="3E12B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52F8C"/>
    <w:multiLevelType w:val="multilevel"/>
    <w:tmpl w:val="3E12BB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22D4"/>
    <w:multiLevelType w:val="multilevel"/>
    <w:tmpl w:val="D23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56405"/>
    <w:multiLevelType w:val="hybridMultilevel"/>
    <w:tmpl w:val="5770B412"/>
    <w:lvl w:ilvl="0" w:tplc="A950DF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E398B"/>
    <w:multiLevelType w:val="hybridMultilevel"/>
    <w:tmpl w:val="797036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111BC"/>
    <w:multiLevelType w:val="hybridMultilevel"/>
    <w:tmpl w:val="87C29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E4B5C"/>
    <w:multiLevelType w:val="hybridMultilevel"/>
    <w:tmpl w:val="7E0896AC"/>
    <w:lvl w:ilvl="0" w:tplc="291A21E2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A2E1170"/>
    <w:multiLevelType w:val="hybridMultilevel"/>
    <w:tmpl w:val="48B6E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023FE5"/>
    <w:multiLevelType w:val="hybridMultilevel"/>
    <w:tmpl w:val="398033DA"/>
    <w:lvl w:ilvl="0" w:tplc="0419000F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2D4F5E"/>
    <w:multiLevelType w:val="hybridMultilevel"/>
    <w:tmpl w:val="F9BC3206"/>
    <w:lvl w:ilvl="0" w:tplc="291A2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E4D81"/>
    <w:multiLevelType w:val="hybridMultilevel"/>
    <w:tmpl w:val="434E7DFC"/>
    <w:lvl w:ilvl="0" w:tplc="C0201A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1603C52"/>
    <w:multiLevelType w:val="hybridMultilevel"/>
    <w:tmpl w:val="B9AA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2"/>
  </w:num>
  <w:num w:numId="5">
    <w:abstractNumId w:val="6"/>
  </w:num>
  <w:num w:numId="6">
    <w:abstractNumId w:val="13"/>
  </w:num>
  <w:num w:numId="7">
    <w:abstractNumId w:val="20"/>
  </w:num>
  <w:num w:numId="8">
    <w:abstractNumId w:val="17"/>
  </w:num>
  <w:num w:numId="9">
    <w:abstractNumId w:val="21"/>
  </w:num>
  <w:num w:numId="10">
    <w:abstractNumId w:val="9"/>
  </w:num>
  <w:num w:numId="11">
    <w:abstractNumId w:val="15"/>
  </w:num>
  <w:num w:numId="12">
    <w:abstractNumId w:val="10"/>
  </w:num>
  <w:num w:numId="13">
    <w:abstractNumId w:val="4"/>
  </w:num>
  <w:num w:numId="14">
    <w:abstractNumId w:val="18"/>
  </w:num>
  <w:num w:numId="15">
    <w:abstractNumId w:val="7"/>
  </w:num>
  <w:num w:numId="16">
    <w:abstractNumId w:val="8"/>
  </w:num>
  <w:num w:numId="17">
    <w:abstractNumId w:val="16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0D"/>
    <w:rsid w:val="00000A50"/>
    <w:rsid w:val="00000C46"/>
    <w:rsid w:val="0000200C"/>
    <w:rsid w:val="000038A9"/>
    <w:rsid w:val="0000485E"/>
    <w:rsid w:val="00007401"/>
    <w:rsid w:val="000122FD"/>
    <w:rsid w:val="00014972"/>
    <w:rsid w:val="00016970"/>
    <w:rsid w:val="000169E5"/>
    <w:rsid w:val="00020179"/>
    <w:rsid w:val="00020394"/>
    <w:rsid w:val="00022BEC"/>
    <w:rsid w:val="00022BFF"/>
    <w:rsid w:val="00022FB3"/>
    <w:rsid w:val="000277D5"/>
    <w:rsid w:val="00027E5D"/>
    <w:rsid w:val="00030E6C"/>
    <w:rsid w:val="0003243A"/>
    <w:rsid w:val="000353F0"/>
    <w:rsid w:val="00040DDD"/>
    <w:rsid w:val="0004124E"/>
    <w:rsid w:val="00041B3E"/>
    <w:rsid w:val="00041E36"/>
    <w:rsid w:val="0004277E"/>
    <w:rsid w:val="00042C68"/>
    <w:rsid w:val="0004776F"/>
    <w:rsid w:val="00050085"/>
    <w:rsid w:val="00050304"/>
    <w:rsid w:val="00051B54"/>
    <w:rsid w:val="0005488B"/>
    <w:rsid w:val="0005600C"/>
    <w:rsid w:val="000606DD"/>
    <w:rsid w:val="00061871"/>
    <w:rsid w:val="000634A1"/>
    <w:rsid w:val="00063D25"/>
    <w:rsid w:val="00064B12"/>
    <w:rsid w:val="00064FEE"/>
    <w:rsid w:val="000658EE"/>
    <w:rsid w:val="000719F4"/>
    <w:rsid w:val="000738FB"/>
    <w:rsid w:val="00075915"/>
    <w:rsid w:val="000769C1"/>
    <w:rsid w:val="00081311"/>
    <w:rsid w:val="000824B0"/>
    <w:rsid w:val="00082F12"/>
    <w:rsid w:val="0008396F"/>
    <w:rsid w:val="00084DAF"/>
    <w:rsid w:val="00085927"/>
    <w:rsid w:val="0009006D"/>
    <w:rsid w:val="000911C7"/>
    <w:rsid w:val="00092570"/>
    <w:rsid w:val="00094714"/>
    <w:rsid w:val="0009476B"/>
    <w:rsid w:val="000949A2"/>
    <w:rsid w:val="00095EBB"/>
    <w:rsid w:val="000A0CCA"/>
    <w:rsid w:val="000A1B71"/>
    <w:rsid w:val="000A256B"/>
    <w:rsid w:val="000A2EB8"/>
    <w:rsid w:val="000A4094"/>
    <w:rsid w:val="000B076B"/>
    <w:rsid w:val="000B169D"/>
    <w:rsid w:val="000C19FA"/>
    <w:rsid w:val="000C3AE0"/>
    <w:rsid w:val="000C5950"/>
    <w:rsid w:val="000D3EEF"/>
    <w:rsid w:val="000D511C"/>
    <w:rsid w:val="000D59FD"/>
    <w:rsid w:val="000D6835"/>
    <w:rsid w:val="000D7E51"/>
    <w:rsid w:val="000E075A"/>
    <w:rsid w:val="000E25B8"/>
    <w:rsid w:val="000E55A3"/>
    <w:rsid w:val="000F3723"/>
    <w:rsid w:val="000F52E7"/>
    <w:rsid w:val="000F5EE3"/>
    <w:rsid w:val="000F64D6"/>
    <w:rsid w:val="00100B20"/>
    <w:rsid w:val="0010169A"/>
    <w:rsid w:val="00103B86"/>
    <w:rsid w:val="00107535"/>
    <w:rsid w:val="00112307"/>
    <w:rsid w:val="00112381"/>
    <w:rsid w:val="00113A19"/>
    <w:rsid w:val="00115418"/>
    <w:rsid w:val="00116C35"/>
    <w:rsid w:val="001172D6"/>
    <w:rsid w:val="001176AB"/>
    <w:rsid w:val="00123AE3"/>
    <w:rsid w:val="0012623F"/>
    <w:rsid w:val="0012779A"/>
    <w:rsid w:val="0013213E"/>
    <w:rsid w:val="00132F82"/>
    <w:rsid w:val="00134C17"/>
    <w:rsid w:val="00136037"/>
    <w:rsid w:val="0014110B"/>
    <w:rsid w:val="00142E63"/>
    <w:rsid w:val="00143D73"/>
    <w:rsid w:val="00146041"/>
    <w:rsid w:val="00146BD3"/>
    <w:rsid w:val="001474B4"/>
    <w:rsid w:val="0014762C"/>
    <w:rsid w:val="001558B1"/>
    <w:rsid w:val="0016108F"/>
    <w:rsid w:val="0016226E"/>
    <w:rsid w:val="00163266"/>
    <w:rsid w:val="0016707C"/>
    <w:rsid w:val="00171AC8"/>
    <w:rsid w:val="00173134"/>
    <w:rsid w:val="0017513F"/>
    <w:rsid w:val="00177F69"/>
    <w:rsid w:val="00183651"/>
    <w:rsid w:val="00191D32"/>
    <w:rsid w:val="001928D7"/>
    <w:rsid w:val="00194D5F"/>
    <w:rsid w:val="001A1BB1"/>
    <w:rsid w:val="001A6872"/>
    <w:rsid w:val="001B277F"/>
    <w:rsid w:val="001B57E3"/>
    <w:rsid w:val="001B78B5"/>
    <w:rsid w:val="001C3F32"/>
    <w:rsid w:val="001C5701"/>
    <w:rsid w:val="001D0000"/>
    <w:rsid w:val="001D1A68"/>
    <w:rsid w:val="001D20A1"/>
    <w:rsid w:val="001D2BD7"/>
    <w:rsid w:val="001D2EC7"/>
    <w:rsid w:val="001D4091"/>
    <w:rsid w:val="001D66F5"/>
    <w:rsid w:val="001D6D0D"/>
    <w:rsid w:val="001E578A"/>
    <w:rsid w:val="001E7E37"/>
    <w:rsid w:val="001F22F5"/>
    <w:rsid w:val="001F3524"/>
    <w:rsid w:val="001F4EA7"/>
    <w:rsid w:val="001F7BC4"/>
    <w:rsid w:val="001F7CD2"/>
    <w:rsid w:val="00200B7E"/>
    <w:rsid w:val="00201637"/>
    <w:rsid w:val="00201A0E"/>
    <w:rsid w:val="00204790"/>
    <w:rsid w:val="00204A6D"/>
    <w:rsid w:val="002100DD"/>
    <w:rsid w:val="00212FEE"/>
    <w:rsid w:val="00213102"/>
    <w:rsid w:val="00213C7B"/>
    <w:rsid w:val="00214029"/>
    <w:rsid w:val="00215CF0"/>
    <w:rsid w:val="00215E40"/>
    <w:rsid w:val="00216804"/>
    <w:rsid w:val="00221D4C"/>
    <w:rsid w:val="00225772"/>
    <w:rsid w:val="002257CB"/>
    <w:rsid w:val="00236846"/>
    <w:rsid w:val="002372C4"/>
    <w:rsid w:val="002439B1"/>
    <w:rsid w:val="002513F7"/>
    <w:rsid w:val="00252BEC"/>
    <w:rsid w:val="00254382"/>
    <w:rsid w:val="00254621"/>
    <w:rsid w:val="00255514"/>
    <w:rsid w:val="00255D42"/>
    <w:rsid w:val="00256E6E"/>
    <w:rsid w:val="00264C15"/>
    <w:rsid w:val="00265F3E"/>
    <w:rsid w:val="0026738A"/>
    <w:rsid w:val="002751D9"/>
    <w:rsid w:val="002763F8"/>
    <w:rsid w:val="00276618"/>
    <w:rsid w:val="00276684"/>
    <w:rsid w:val="00277BFC"/>
    <w:rsid w:val="00283A8B"/>
    <w:rsid w:val="00283BE1"/>
    <w:rsid w:val="0028505D"/>
    <w:rsid w:val="00286B3B"/>
    <w:rsid w:val="00286C41"/>
    <w:rsid w:val="00291949"/>
    <w:rsid w:val="00292EEB"/>
    <w:rsid w:val="00296805"/>
    <w:rsid w:val="00297056"/>
    <w:rsid w:val="002A0109"/>
    <w:rsid w:val="002A01A2"/>
    <w:rsid w:val="002A0C6B"/>
    <w:rsid w:val="002A1428"/>
    <w:rsid w:val="002A2093"/>
    <w:rsid w:val="002A6A99"/>
    <w:rsid w:val="002A7722"/>
    <w:rsid w:val="002B3424"/>
    <w:rsid w:val="002B5784"/>
    <w:rsid w:val="002B60D8"/>
    <w:rsid w:val="002C5569"/>
    <w:rsid w:val="002C6696"/>
    <w:rsid w:val="002D0AE9"/>
    <w:rsid w:val="002D1FF6"/>
    <w:rsid w:val="002D264C"/>
    <w:rsid w:val="002D4D5A"/>
    <w:rsid w:val="002D7031"/>
    <w:rsid w:val="002E069C"/>
    <w:rsid w:val="002E2766"/>
    <w:rsid w:val="002F278B"/>
    <w:rsid w:val="002F2ACC"/>
    <w:rsid w:val="002F3D98"/>
    <w:rsid w:val="002F4115"/>
    <w:rsid w:val="002F5722"/>
    <w:rsid w:val="00300046"/>
    <w:rsid w:val="0030020E"/>
    <w:rsid w:val="003013C2"/>
    <w:rsid w:val="00301F7B"/>
    <w:rsid w:val="00303A53"/>
    <w:rsid w:val="00303EF6"/>
    <w:rsid w:val="00305A1F"/>
    <w:rsid w:val="0030690C"/>
    <w:rsid w:val="003127DF"/>
    <w:rsid w:val="00312C80"/>
    <w:rsid w:val="00313CAB"/>
    <w:rsid w:val="00320C47"/>
    <w:rsid w:val="00321D26"/>
    <w:rsid w:val="00324097"/>
    <w:rsid w:val="0032640E"/>
    <w:rsid w:val="00337BF6"/>
    <w:rsid w:val="003459C4"/>
    <w:rsid w:val="003464E7"/>
    <w:rsid w:val="003509F4"/>
    <w:rsid w:val="003519FC"/>
    <w:rsid w:val="00353749"/>
    <w:rsid w:val="00353821"/>
    <w:rsid w:val="00355CD3"/>
    <w:rsid w:val="00356573"/>
    <w:rsid w:val="00361CA1"/>
    <w:rsid w:val="00363C29"/>
    <w:rsid w:val="00375397"/>
    <w:rsid w:val="00375850"/>
    <w:rsid w:val="00376449"/>
    <w:rsid w:val="00377006"/>
    <w:rsid w:val="00380B51"/>
    <w:rsid w:val="00381904"/>
    <w:rsid w:val="003867CD"/>
    <w:rsid w:val="00390B76"/>
    <w:rsid w:val="00392A5A"/>
    <w:rsid w:val="003933A6"/>
    <w:rsid w:val="003956BA"/>
    <w:rsid w:val="003960D8"/>
    <w:rsid w:val="003A0318"/>
    <w:rsid w:val="003A1034"/>
    <w:rsid w:val="003A26A0"/>
    <w:rsid w:val="003A30D2"/>
    <w:rsid w:val="003A4B40"/>
    <w:rsid w:val="003A4D2C"/>
    <w:rsid w:val="003B57A1"/>
    <w:rsid w:val="003C0E46"/>
    <w:rsid w:val="003C12E4"/>
    <w:rsid w:val="003C1558"/>
    <w:rsid w:val="003C4383"/>
    <w:rsid w:val="003C44F9"/>
    <w:rsid w:val="003C556A"/>
    <w:rsid w:val="003C74FA"/>
    <w:rsid w:val="003D0C3B"/>
    <w:rsid w:val="003D1A76"/>
    <w:rsid w:val="003D1E8D"/>
    <w:rsid w:val="003D2EC1"/>
    <w:rsid w:val="003D4BA5"/>
    <w:rsid w:val="003D55DC"/>
    <w:rsid w:val="003E0C8B"/>
    <w:rsid w:val="003E1B55"/>
    <w:rsid w:val="003E21E7"/>
    <w:rsid w:val="003E653A"/>
    <w:rsid w:val="003E69FD"/>
    <w:rsid w:val="003F13D6"/>
    <w:rsid w:val="003F2F99"/>
    <w:rsid w:val="003F3230"/>
    <w:rsid w:val="0040132B"/>
    <w:rsid w:val="00402147"/>
    <w:rsid w:val="004026E4"/>
    <w:rsid w:val="00403868"/>
    <w:rsid w:val="00404836"/>
    <w:rsid w:val="00407499"/>
    <w:rsid w:val="004075E1"/>
    <w:rsid w:val="00407706"/>
    <w:rsid w:val="00407BD0"/>
    <w:rsid w:val="00407E08"/>
    <w:rsid w:val="00411F59"/>
    <w:rsid w:val="00413304"/>
    <w:rsid w:val="00415455"/>
    <w:rsid w:val="00420396"/>
    <w:rsid w:val="0042417F"/>
    <w:rsid w:val="00430548"/>
    <w:rsid w:val="004334CC"/>
    <w:rsid w:val="0043488F"/>
    <w:rsid w:val="00436678"/>
    <w:rsid w:val="004376A2"/>
    <w:rsid w:val="00441C38"/>
    <w:rsid w:val="00442479"/>
    <w:rsid w:val="0044388C"/>
    <w:rsid w:val="00443DBE"/>
    <w:rsid w:val="0044735B"/>
    <w:rsid w:val="004502A6"/>
    <w:rsid w:val="00451941"/>
    <w:rsid w:val="004559CC"/>
    <w:rsid w:val="00456825"/>
    <w:rsid w:val="004570FC"/>
    <w:rsid w:val="00462F6B"/>
    <w:rsid w:val="004711C1"/>
    <w:rsid w:val="004756BF"/>
    <w:rsid w:val="00475ECF"/>
    <w:rsid w:val="004761CB"/>
    <w:rsid w:val="0047781E"/>
    <w:rsid w:val="00480502"/>
    <w:rsid w:val="00482062"/>
    <w:rsid w:val="0048377D"/>
    <w:rsid w:val="004846CC"/>
    <w:rsid w:val="00484CE5"/>
    <w:rsid w:val="00486425"/>
    <w:rsid w:val="00490764"/>
    <w:rsid w:val="00490D52"/>
    <w:rsid w:val="0049199A"/>
    <w:rsid w:val="00496D82"/>
    <w:rsid w:val="004A0966"/>
    <w:rsid w:val="004A10AD"/>
    <w:rsid w:val="004A12E1"/>
    <w:rsid w:val="004A1F94"/>
    <w:rsid w:val="004A240E"/>
    <w:rsid w:val="004A61CB"/>
    <w:rsid w:val="004A6BBF"/>
    <w:rsid w:val="004A7F0C"/>
    <w:rsid w:val="004B09AE"/>
    <w:rsid w:val="004B217D"/>
    <w:rsid w:val="004B5A77"/>
    <w:rsid w:val="004B72DA"/>
    <w:rsid w:val="004B766D"/>
    <w:rsid w:val="004B7A07"/>
    <w:rsid w:val="004B7D48"/>
    <w:rsid w:val="004C166F"/>
    <w:rsid w:val="004C25B9"/>
    <w:rsid w:val="004C3A22"/>
    <w:rsid w:val="004C4F3C"/>
    <w:rsid w:val="004C5FF2"/>
    <w:rsid w:val="004C70D7"/>
    <w:rsid w:val="004D4C9B"/>
    <w:rsid w:val="004D71D9"/>
    <w:rsid w:val="004D7889"/>
    <w:rsid w:val="004E063F"/>
    <w:rsid w:val="004E298D"/>
    <w:rsid w:val="004E30B2"/>
    <w:rsid w:val="004E44D8"/>
    <w:rsid w:val="004E515C"/>
    <w:rsid w:val="004E6924"/>
    <w:rsid w:val="004F194C"/>
    <w:rsid w:val="004F1B14"/>
    <w:rsid w:val="004F498F"/>
    <w:rsid w:val="00502170"/>
    <w:rsid w:val="005053DC"/>
    <w:rsid w:val="00512BD0"/>
    <w:rsid w:val="0051308E"/>
    <w:rsid w:val="005150BE"/>
    <w:rsid w:val="0051535F"/>
    <w:rsid w:val="00516AB0"/>
    <w:rsid w:val="00525B2E"/>
    <w:rsid w:val="00525FF3"/>
    <w:rsid w:val="005265B5"/>
    <w:rsid w:val="0052735E"/>
    <w:rsid w:val="0053290A"/>
    <w:rsid w:val="0053297A"/>
    <w:rsid w:val="00541415"/>
    <w:rsid w:val="00542F51"/>
    <w:rsid w:val="00542F7F"/>
    <w:rsid w:val="0054310E"/>
    <w:rsid w:val="00543F8B"/>
    <w:rsid w:val="00553985"/>
    <w:rsid w:val="005544B9"/>
    <w:rsid w:val="00554A4D"/>
    <w:rsid w:val="00555134"/>
    <w:rsid w:val="005615A6"/>
    <w:rsid w:val="00561728"/>
    <w:rsid w:val="00561B29"/>
    <w:rsid w:val="00567419"/>
    <w:rsid w:val="0057016F"/>
    <w:rsid w:val="00570A7F"/>
    <w:rsid w:val="005718F5"/>
    <w:rsid w:val="00571DD2"/>
    <w:rsid w:val="00572277"/>
    <w:rsid w:val="0057552C"/>
    <w:rsid w:val="005775D2"/>
    <w:rsid w:val="00583ED8"/>
    <w:rsid w:val="0058473A"/>
    <w:rsid w:val="0058551E"/>
    <w:rsid w:val="00586EDF"/>
    <w:rsid w:val="00587AF8"/>
    <w:rsid w:val="00593175"/>
    <w:rsid w:val="00593534"/>
    <w:rsid w:val="005A0AE3"/>
    <w:rsid w:val="005A169B"/>
    <w:rsid w:val="005A2C65"/>
    <w:rsid w:val="005A3764"/>
    <w:rsid w:val="005A5FF9"/>
    <w:rsid w:val="005A6A3E"/>
    <w:rsid w:val="005A7925"/>
    <w:rsid w:val="005B1BE5"/>
    <w:rsid w:val="005B3713"/>
    <w:rsid w:val="005B5D6C"/>
    <w:rsid w:val="005B6190"/>
    <w:rsid w:val="005B646F"/>
    <w:rsid w:val="005B7640"/>
    <w:rsid w:val="005C0D60"/>
    <w:rsid w:val="005C42B7"/>
    <w:rsid w:val="005D08E5"/>
    <w:rsid w:val="005D2A46"/>
    <w:rsid w:val="005D7235"/>
    <w:rsid w:val="005E0DB6"/>
    <w:rsid w:val="005E1C10"/>
    <w:rsid w:val="005E320F"/>
    <w:rsid w:val="005E4DC7"/>
    <w:rsid w:val="005E5B64"/>
    <w:rsid w:val="005F0F0E"/>
    <w:rsid w:val="005F1B9F"/>
    <w:rsid w:val="005F2F20"/>
    <w:rsid w:val="0060240E"/>
    <w:rsid w:val="00602DEA"/>
    <w:rsid w:val="00604314"/>
    <w:rsid w:val="00607DB9"/>
    <w:rsid w:val="00610F61"/>
    <w:rsid w:val="0061218B"/>
    <w:rsid w:val="006129D9"/>
    <w:rsid w:val="006200EF"/>
    <w:rsid w:val="00621334"/>
    <w:rsid w:val="0062264D"/>
    <w:rsid w:val="006242C7"/>
    <w:rsid w:val="0062520B"/>
    <w:rsid w:val="00626462"/>
    <w:rsid w:val="00626D41"/>
    <w:rsid w:val="006305CD"/>
    <w:rsid w:val="0063326B"/>
    <w:rsid w:val="00635422"/>
    <w:rsid w:val="0063542C"/>
    <w:rsid w:val="00636617"/>
    <w:rsid w:val="00636EDD"/>
    <w:rsid w:val="00637C4D"/>
    <w:rsid w:val="00640850"/>
    <w:rsid w:val="00642B57"/>
    <w:rsid w:val="00642D5D"/>
    <w:rsid w:val="00645D0E"/>
    <w:rsid w:val="00646DED"/>
    <w:rsid w:val="00651DAA"/>
    <w:rsid w:val="00651F62"/>
    <w:rsid w:val="00660456"/>
    <w:rsid w:val="00661A61"/>
    <w:rsid w:val="00662DF9"/>
    <w:rsid w:val="00664479"/>
    <w:rsid w:val="006662F9"/>
    <w:rsid w:val="00666717"/>
    <w:rsid w:val="00667383"/>
    <w:rsid w:val="00670991"/>
    <w:rsid w:val="00671EDB"/>
    <w:rsid w:val="0067216F"/>
    <w:rsid w:val="00672819"/>
    <w:rsid w:val="00673278"/>
    <w:rsid w:val="0067588A"/>
    <w:rsid w:val="00675F7F"/>
    <w:rsid w:val="00676FF9"/>
    <w:rsid w:val="00677684"/>
    <w:rsid w:val="00677B8D"/>
    <w:rsid w:val="00680C77"/>
    <w:rsid w:val="00682006"/>
    <w:rsid w:val="00682322"/>
    <w:rsid w:val="00682CF8"/>
    <w:rsid w:val="006855FB"/>
    <w:rsid w:val="00685922"/>
    <w:rsid w:val="006863EF"/>
    <w:rsid w:val="00690134"/>
    <w:rsid w:val="00693776"/>
    <w:rsid w:val="006975DF"/>
    <w:rsid w:val="006A5684"/>
    <w:rsid w:val="006A5D75"/>
    <w:rsid w:val="006A5E50"/>
    <w:rsid w:val="006B0E69"/>
    <w:rsid w:val="006B24AC"/>
    <w:rsid w:val="006C192C"/>
    <w:rsid w:val="006C3712"/>
    <w:rsid w:val="006C3E4C"/>
    <w:rsid w:val="006C412A"/>
    <w:rsid w:val="006C4911"/>
    <w:rsid w:val="006D11EC"/>
    <w:rsid w:val="006D2B04"/>
    <w:rsid w:val="006D2FAC"/>
    <w:rsid w:val="006D3977"/>
    <w:rsid w:val="006D5447"/>
    <w:rsid w:val="006D799B"/>
    <w:rsid w:val="006E5445"/>
    <w:rsid w:val="006F12A8"/>
    <w:rsid w:val="006F2A48"/>
    <w:rsid w:val="006F3BA7"/>
    <w:rsid w:val="006F5710"/>
    <w:rsid w:val="006F73BC"/>
    <w:rsid w:val="007003F9"/>
    <w:rsid w:val="00700F85"/>
    <w:rsid w:val="0070177A"/>
    <w:rsid w:val="00702ADA"/>
    <w:rsid w:val="00704B10"/>
    <w:rsid w:val="00706290"/>
    <w:rsid w:val="00706D13"/>
    <w:rsid w:val="00707B7B"/>
    <w:rsid w:val="00707F8A"/>
    <w:rsid w:val="00710618"/>
    <w:rsid w:val="007125D8"/>
    <w:rsid w:val="00712D2D"/>
    <w:rsid w:val="00713AEF"/>
    <w:rsid w:val="007156A7"/>
    <w:rsid w:val="0071676C"/>
    <w:rsid w:val="00720E4A"/>
    <w:rsid w:val="00721AA0"/>
    <w:rsid w:val="00722743"/>
    <w:rsid w:val="00723D30"/>
    <w:rsid w:val="00726D07"/>
    <w:rsid w:val="00731E4D"/>
    <w:rsid w:val="007324DC"/>
    <w:rsid w:val="0073324D"/>
    <w:rsid w:val="0073350C"/>
    <w:rsid w:val="00734B94"/>
    <w:rsid w:val="00734C9D"/>
    <w:rsid w:val="00735BD0"/>
    <w:rsid w:val="00740369"/>
    <w:rsid w:val="007421C4"/>
    <w:rsid w:val="007426F6"/>
    <w:rsid w:val="007432C8"/>
    <w:rsid w:val="007450E8"/>
    <w:rsid w:val="007509BC"/>
    <w:rsid w:val="007515B7"/>
    <w:rsid w:val="00752270"/>
    <w:rsid w:val="00752439"/>
    <w:rsid w:val="0075343F"/>
    <w:rsid w:val="00753A15"/>
    <w:rsid w:val="007540DD"/>
    <w:rsid w:val="00754320"/>
    <w:rsid w:val="00754D5A"/>
    <w:rsid w:val="00754FB5"/>
    <w:rsid w:val="0075781A"/>
    <w:rsid w:val="00764A90"/>
    <w:rsid w:val="00765E5D"/>
    <w:rsid w:val="007676F0"/>
    <w:rsid w:val="0077311E"/>
    <w:rsid w:val="0077441A"/>
    <w:rsid w:val="0077510F"/>
    <w:rsid w:val="007755DF"/>
    <w:rsid w:val="007828EB"/>
    <w:rsid w:val="007848C8"/>
    <w:rsid w:val="00791E3A"/>
    <w:rsid w:val="00794D3D"/>
    <w:rsid w:val="00796B5E"/>
    <w:rsid w:val="007A08C2"/>
    <w:rsid w:val="007A4582"/>
    <w:rsid w:val="007A4948"/>
    <w:rsid w:val="007A7409"/>
    <w:rsid w:val="007B2B89"/>
    <w:rsid w:val="007B358F"/>
    <w:rsid w:val="007B417D"/>
    <w:rsid w:val="007B4A39"/>
    <w:rsid w:val="007B63F9"/>
    <w:rsid w:val="007B6B88"/>
    <w:rsid w:val="007B75B9"/>
    <w:rsid w:val="007C1C94"/>
    <w:rsid w:val="007C2782"/>
    <w:rsid w:val="007C675E"/>
    <w:rsid w:val="007D0584"/>
    <w:rsid w:val="007D2303"/>
    <w:rsid w:val="007D4077"/>
    <w:rsid w:val="007D59D7"/>
    <w:rsid w:val="007E26B1"/>
    <w:rsid w:val="007E3A0A"/>
    <w:rsid w:val="007E3B44"/>
    <w:rsid w:val="007E6462"/>
    <w:rsid w:val="007F3870"/>
    <w:rsid w:val="00801D31"/>
    <w:rsid w:val="00804306"/>
    <w:rsid w:val="00804E81"/>
    <w:rsid w:val="0080601A"/>
    <w:rsid w:val="00813D17"/>
    <w:rsid w:val="00816CFF"/>
    <w:rsid w:val="00817181"/>
    <w:rsid w:val="008210E0"/>
    <w:rsid w:val="008235C6"/>
    <w:rsid w:val="00824126"/>
    <w:rsid w:val="00824195"/>
    <w:rsid w:val="00824ED1"/>
    <w:rsid w:val="00825FA2"/>
    <w:rsid w:val="00826B1C"/>
    <w:rsid w:val="008276D6"/>
    <w:rsid w:val="00833147"/>
    <w:rsid w:val="008358A6"/>
    <w:rsid w:val="0083692D"/>
    <w:rsid w:val="00840E77"/>
    <w:rsid w:val="00842FC1"/>
    <w:rsid w:val="00851335"/>
    <w:rsid w:val="00854BBD"/>
    <w:rsid w:val="00854DDC"/>
    <w:rsid w:val="00855A3D"/>
    <w:rsid w:val="00860609"/>
    <w:rsid w:val="008614CF"/>
    <w:rsid w:val="008624DE"/>
    <w:rsid w:val="00862720"/>
    <w:rsid w:val="008633AD"/>
    <w:rsid w:val="00866B00"/>
    <w:rsid w:val="008679E5"/>
    <w:rsid w:val="0087283F"/>
    <w:rsid w:val="0087365A"/>
    <w:rsid w:val="00875A1A"/>
    <w:rsid w:val="00880DB6"/>
    <w:rsid w:val="00882E06"/>
    <w:rsid w:val="00885D98"/>
    <w:rsid w:val="00892449"/>
    <w:rsid w:val="0089337B"/>
    <w:rsid w:val="00893455"/>
    <w:rsid w:val="008947B3"/>
    <w:rsid w:val="0089577A"/>
    <w:rsid w:val="008A2B08"/>
    <w:rsid w:val="008A358B"/>
    <w:rsid w:val="008A4B56"/>
    <w:rsid w:val="008A54A9"/>
    <w:rsid w:val="008A7B20"/>
    <w:rsid w:val="008C1ACB"/>
    <w:rsid w:val="008C3531"/>
    <w:rsid w:val="008D108E"/>
    <w:rsid w:val="008D579A"/>
    <w:rsid w:val="008D66C9"/>
    <w:rsid w:val="008E2124"/>
    <w:rsid w:val="008E4400"/>
    <w:rsid w:val="008E4E6F"/>
    <w:rsid w:val="008E53F0"/>
    <w:rsid w:val="008E6BEB"/>
    <w:rsid w:val="008F26FE"/>
    <w:rsid w:val="008F77BD"/>
    <w:rsid w:val="00903526"/>
    <w:rsid w:val="009039C1"/>
    <w:rsid w:val="00912E8E"/>
    <w:rsid w:val="00913DE2"/>
    <w:rsid w:val="00913E5A"/>
    <w:rsid w:val="00915464"/>
    <w:rsid w:val="00920401"/>
    <w:rsid w:val="00923890"/>
    <w:rsid w:val="00923EB8"/>
    <w:rsid w:val="009277A2"/>
    <w:rsid w:val="00930E2F"/>
    <w:rsid w:val="009324D9"/>
    <w:rsid w:val="00934093"/>
    <w:rsid w:val="009401E2"/>
    <w:rsid w:val="009407C8"/>
    <w:rsid w:val="009417B5"/>
    <w:rsid w:val="00942CBA"/>
    <w:rsid w:val="0094302F"/>
    <w:rsid w:val="0094697D"/>
    <w:rsid w:val="00947F2B"/>
    <w:rsid w:val="00951028"/>
    <w:rsid w:val="009510C6"/>
    <w:rsid w:val="00951E8C"/>
    <w:rsid w:val="00953223"/>
    <w:rsid w:val="0095349F"/>
    <w:rsid w:val="00955666"/>
    <w:rsid w:val="00956DC8"/>
    <w:rsid w:val="009577C9"/>
    <w:rsid w:val="009619DF"/>
    <w:rsid w:val="00961C76"/>
    <w:rsid w:val="00961D5C"/>
    <w:rsid w:val="00963173"/>
    <w:rsid w:val="00964B9A"/>
    <w:rsid w:val="009655C2"/>
    <w:rsid w:val="009704A5"/>
    <w:rsid w:val="00970926"/>
    <w:rsid w:val="00970D23"/>
    <w:rsid w:val="009727E3"/>
    <w:rsid w:val="00972A0B"/>
    <w:rsid w:val="00975D11"/>
    <w:rsid w:val="009766B6"/>
    <w:rsid w:val="00981B0F"/>
    <w:rsid w:val="00986036"/>
    <w:rsid w:val="00987F99"/>
    <w:rsid w:val="009971EB"/>
    <w:rsid w:val="009A0A55"/>
    <w:rsid w:val="009A4931"/>
    <w:rsid w:val="009A61F8"/>
    <w:rsid w:val="009A64C4"/>
    <w:rsid w:val="009B0409"/>
    <w:rsid w:val="009B0D86"/>
    <w:rsid w:val="009B31FE"/>
    <w:rsid w:val="009B4E4C"/>
    <w:rsid w:val="009B4E7C"/>
    <w:rsid w:val="009B7097"/>
    <w:rsid w:val="009C1D3E"/>
    <w:rsid w:val="009C2BB4"/>
    <w:rsid w:val="009C4B94"/>
    <w:rsid w:val="009C57DE"/>
    <w:rsid w:val="009C5DDC"/>
    <w:rsid w:val="009D071D"/>
    <w:rsid w:val="009D298A"/>
    <w:rsid w:val="009D2F8D"/>
    <w:rsid w:val="009D5136"/>
    <w:rsid w:val="009D6056"/>
    <w:rsid w:val="009D7550"/>
    <w:rsid w:val="009D7A1E"/>
    <w:rsid w:val="009E262A"/>
    <w:rsid w:val="009E7C41"/>
    <w:rsid w:val="009F0F9C"/>
    <w:rsid w:val="009F1EEE"/>
    <w:rsid w:val="00A0112E"/>
    <w:rsid w:val="00A0136C"/>
    <w:rsid w:val="00A018CF"/>
    <w:rsid w:val="00A03140"/>
    <w:rsid w:val="00A03D3D"/>
    <w:rsid w:val="00A04241"/>
    <w:rsid w:val="00A05795"/>
    <w:rsid w:val="00A07474"/>
    <w:rsid w:val="00A10BFC"/>
    <w:rsid w:val="00A13445"/>
    <w:rsid w:val="00A13CC6"/>
    <w:rsid w:val="00A152AD"/>
    <w:rsid w:val="00A16AC8"/>
    <w:rsid w:val="00A22DB0"/>
    <w:rsid w:val="00A2416B"/>
    <w:rsid w:val="00A243E0"/>
    <w:rsid w:val="00A25082"/>
    <w:rsid w:val="00A27C0E"/>
    <w:rsid w:val="00A32C7B"/>
    <w:rsid w:val="00A349B8"/>
    <w:rsid w:val="00A359E8"/>
    <w:rsid w:val="00A35CB8"/>
    <w:rsid w:val="00A40901"/>
    <w:rsid w:val="00A42C69"/>
    <w:rsid w:val="00A44FEB"/>
    <w:rsid w:val="00A45A1A"/>
    <w:rsid w:val="00A47253"/>
    <w:rsid w:val="00A47624"/>
    <w:rsid w:val="00A476B9"/>
    <w:rsid w:val="00A50405"/>
    <w:rsid w:val="00A53C2F"/>
    <w:rsid w:val="00A53C47"/>
    <w:rsid w:val="00A57253"/>
    <w:rsid w:val="00A57B8F"/>
    <w:rsid w:val="00A57C50"/>
    <w:rsid w:val="00A60CE1"/>
    <w:rsid w:val="00A62FEE"/>
    <w:rsid w:val="00A65AF8"/>
    <w:rsid w:val="00A67D42"/>
    <w:rsid w:val="00A7113B"/>
    <w:rsid w:val="00A7170E"/>
    <w:rsid w:val="00A723CE"/>
    <w:rsid w:val="00A74913"/>
    <w:rsid w:val="00A80854"/>
    <w:rsid w:val="00A81CA2"/>
    <w:rsid w:val="00A81E15"/>
    <w:rsid w:val="00A82D12"/>
    <w:rsid w:val="00A863B3"/>
    <w:rsid w:val="00A871AC"/>
    <w:rsid w:val="00A87318"/>
    <w:rsid w:val="00A92A7A"/>
    <w:rsid w:val="00A93026"/>
    <w:rsid w:val="00A935DC"/>
    <w:rsid w:val="00A937E5"/>
    <w:rsid w:val="00A97ADB"/>
    <w:rsid w:val="00A97E27"/>
    <w:rsid w:val="00AA213B"/>
    <w:rsid w:val="00AA33DF"/>
    <w:rsid w:val="00AA4C4B"/>
    <w:rsid w:val="00AA575C"/>
    <w:rsid w:val="00AA5FD8"/>
    <w:rsid w:val="00AB2631"/>
    <w:rsid w:val="00AB3E2E"/>
    <w:rsid w:val="00AB76F2"/>
    <w:rsid w:val="00AC63F1"/>
    <w:rsid w:val="00AC7EB0"/>
    <w:rsid w:val="00AD0615"/>
    <w:rsid w:val="00AD6975"/>
    <w:rsid w:val="00AD78DF"/>
    <w:rsid w:val="00AE0084"/>
    <w:rsid w:val="00AE0EE0"/>
    <w:rsid w:val="00AE1BBD"/>
    <w:rsid w:val="00AE3270"/>
    <w:rsid w:val="00AE3F06"/>
    <w:rsid w:val="00AE60F4"/>
    <w:rsid w:val="00AF0A93"/>
    <w:rsid w:val="00AF21E7"/>
    <w:rsid w:val="00AF5253"/>
    <w:rsid w:val="00AF62F1"/>
    <w:rsid w:val="00AF79A8"/>
    <w:rsid w:val="00B01F21"/>
    <w:rsid w:val="00B02229"/>
    <w:rsid w:val="00B04C6A"/>
    <w:rsid w:val="00B04C97"/>
    <w:rsid w:val="00B05119"/>
    <w:rsid w:val="00B151DC"/>
    <w:rsid w:val="00B167AB"/>
    <w:rsid w:val="00B1736F"/>
    <w:rsid w:val="00B20934"/>
    <w:rsid w:val="00B20E63"/>
    <w:rsid w:val="00B22476"/>
    <w:rsid w:val="00B26725"/>
    <w:rsid w:val="00B30F73"/>
    <w:rsid w:val="00B327C8"/>
    <w:rsid w:val="00B328B9"/>
    <w:rsid w:val="00B341F8"/>
    <w:rsid w:val="00B34C92"/>
    <w:rsid w:val="00B34D83"/>
    <w:rsid w:val="00B34F35"/>
    <w:rsid w:val="00B350E4"/>
    <w:rsid w:val="00B36DF6"/>
    <w:rsid w:val="00B43B10"/>
    <w:rsid w:val="00B44E01"/>
    <w:rsid w:val="00B46B04"/>
    <w:rsid w:val="00B5074F"/>
    <w:rsid w:val="00B50874"/>
    <w:rsid w:val="00B50FA4"/>
    <w:rsid w:val="00B52082"/>
    <w:rsid w:val="00B57290"/>
    <w:rsid w:val="00B63EBF"/>
    <w:rsid w:val="00B64AD3"/>
    <w:rsid w:val="00B651B8"/>
    <w:rsid w:val="00B664FF"/>
    <w:rsid w:val="00B67E2E"/>
    <w:rsid w:val="00B70766"/>
    <w:rsid w:val="00B7154D"/>
    <w:rsid w:val="00B72BA3"/>
    <w:rsid w:val="00B731A2"/>
    <w:rsid w:val="00B75485"/>
    <w:rsid w:val="00B76A7C"/>
    <w:rsid w:val="00B77297"/>
    <w:rsid w:val="00B774B1"/>
    <w:rsid w:val="00B82E8E"/>
    <w:rsid w:val="00B83791"/>
    <w:rsid w:val="00B8774C"/>
    <w:rsid w:val="00B87866"/>
    <w:rsid w:val="00B87D58"/>
    <w:rsid w:val="00B90D61"/>
    <w:rsid w:val="00B91A2B"/>
    <w:rsid w:val="00B97485"/>
    <w:rsid w:val="00B979C1"/>
    <w:rsid w:val="00BA0241"/>
    <w:rsid w:val="00BA06BF"/>
    <w:rsid w:val="00BA4375"/>
    <w:rsid w:val="00BA4670"/>
    <w:rsid w:val="00BB0D04"/>
    <w:rsid w:val="00BB3DCB"/>
    <w:rsid w:val="00BB4C51"/>
    <w:rsid w:val="00BC2825"/>
    <w:rsid w:val="00BC3E10"/>
    <w:rsid w:val="00BC5C2D"/>
    <w:rsid w:val="00BC7BFE"/>
    <w:rsid w:val="00BD00D2"/>
    <w:rsid w:val="00BD05D1"/>
    <w:rsid w:val="00BD0CFE"/>
    <w:rsid w:val="00BD0EAB"/>
    <w:rsid w:val="00BD222B"/>
    <w:rsid w:val="00BD3F59"/>
    <w:rsid w:val="00BD4526"/>
    <w:rsid w:val="00BD63E7"/>
    <w:rsid w:val="00BD7CD1"/>
    <w:rsid w:val="00BD7D90"/>
    <w:rsid w:val="00BE1317"/>
    <w:rsid w:val="00BE472B"/>
    <w:rsid w:val="00BE7AC3"/>
    <w:rsid w:val="00BF0222"/>
    <w:rsid w:val="00BF113C"/>
    <w:rsid w:val="00BF1386"/>
    <w:rsid w:val="00BF1433"/>
    <w:rsid w:val="00BF477D"/>
    <w:rsid w:val="00BF4FC6"/>
    <w:rsid w:val="00BF6B4B"/>
    <w:rsid w:val="00BF7A3B"/>
    <w:rsid w:val="00C0026C"/>
    <w:rsid w:val="00C00A4D"/>
    <w:rsid w:val="00C00B17"/>
    <w:rsid w:val="00C0298D"/>
    <w:rsid w:val="00C0771E"/>
    <w:rsid w:val="00C07F07"/>
    <w:rsid w:val="00C10378"/>
    <w:rsid w:val="00C140D5"/>
    <w:rsid w:val="00C1477D"/>
    <w:rsid w:val="00C214F7"/>
    <w:rsid w:val="00C21C53"/>
    <w:rsid w:val="00C24E04"/>
    <w:rsid w:val="00C25D82"/>
    <w:rsid w:val="00C27F28"/>
    <w:rsid w:val="00C3286E"/>
    <w:rsid w:val="00C33A68"/>
    <w:rsid w:val="00C352DD"/>
    <w:rsid w:val="00C3547E"/>
    <w:rsid w:val="00C403CA"/>
    <w:rsid w:val="00C40A34"/>
    <w:rsid w:val="00C428F3"/>
    <w:rsid w:val="00C42B9E"/>
    <w:rsid w:val="00C450B5"/>
    <w:rsid w:val="00C46B0D"/>
    <w:rsid w:val="00C46F03"/>
    <w:rsid w:val="00C50E26"/>
    <w:rsid w:val="00C50F96"/>
    <w:rsid w:val="00C54458"/>
    <w:rsid w:val="00C55222"/>
    <w:rsid w:val="00C56D1D"/>
    <w:rsid w:val="00C56D96"/>
    <w:rsid w:val="00C609B3"/>
    <w:rsid w:val="00C61D7C"/>
    <w:rsid w:val="00C6398C"/>
    <w:rsid w:val="00C70A5D"/>
    <w:rsid w:val="00C71015"/>
    <w:rsid w:val="00C80896"/>
    <w:rsid w:val="00C80C23"/>
    <w:rsid w:val="00C8181E"/>
    <w:rsid w:val="00C81B6B"/>
    <w:rsid w:val="00C81B87"/>
    <w:rsid w:val="00C8275D"/>
    <w:rsid w:val="00C86C70"/>
    <w:rsid w:val="00C91F76"/>
    <w:rsid w:val="00C92067"/>
    <w:rsid w:val="00C930EA"/>
    <w:rsid w:val="00C937AC"/>
    <w:rsid w:val="00C978EE"/>
    <w:rsid w:val="00CA3C64"/>
    <w:rsid w:val="00CA43DE"/>
    <w:rsid w:val="00CA4578"/>
    <w:rsid w:val="00CA4D8E"/>
    <w:rsid w:val="00CA69ED"/>
    <w:rsid w:val="00CB0093"/>
    <w:rsid w:val="00CB08C8"/>
    <w:rsid w:val="00CB1FCF"/>
    <w:rsid w:val="00CB2651"/>
    <w:rsid w:val="00CB5DB3"/>
    <w:rsid w:val="00CB6225"/>
    <w:rsid w:val="00CB66F7"/>
    <w:rsid w:val="00CB7CA0"/>
    <w:rsid w:val="00CC11AE"/>
    <w:rsid w:val="00CC2B47"/>
    <w:rsid w:val="00CC324C"/>
    <w:rsid w:val="00CC34B5"/>
    <w:rsid w:val="00CC6054"/>
    <w:rsid w:val="00CC618B"/>
    <w:rsid w:val="00CD0848"/>
    <w:rsid w:val="00CD1773"/>
    <w:rsid w:val="00CD1F84"/>
    <w:rsid w:val="00CD4CCF"/>
    <w:rsid w:val="00CD5CA7"/>
    <w:rsid w:val="00CD5CF5"/>
    <w:rsid w:val="00CD600A"/>
    <w:rsid w:val="00CD73B2"/>
    <w:rsid w:val="00CE0661"/>
    <w:rsid w:val="00CE16AE"/>
    <w:rsid w:val="00CE2AB4"/>
    <w:rsid w:val="00CE7E6C"/>
    <w:rsid w:val="00CF2679"/>
    <w:rsid w:val="00CF37C6"/>
    <w:rsid w:val="00CF41C1"/>
    <w:rsid w:val="00CF5C84"/>
    <w:rsid w:val="00CF77C1"/>
    <w:rsid w:val="00D014D9"/>
    <w:rsid w:val="00D02427"/>
    <w:rsid w:val="00D03AE4"/>
    <w:rsid w:val="00D0457E"/>
    <w:rsid w:val="00D061A3"/>
    <w:rsid w:val="00D1021A"/>
    <w:rsid w:val="00D10357"/>
    <w:rsid w:val="00D110AE"/>
    <w:rsid w:val="00D11508"/>
    <w:rsid w:val="00D13C37"/>
    <w:rsid w:val="00D14B2F"/>
    <w:rsid w:val="00D1655D"/>
    <w:rsid w:val="00D1677D"/>
    <w:rsid w:val="00D17670"/>
    <w:rsid w:val="00D22338"/>
    <w:rsid w:val="00D22448"/>
    <w:rsid w:val="00D22453"/>
    <w:rsid w:val="00D26E00"/>
    <w:rsid w:val="00D27DA8"/>
    <w:rsid w:val="00D34515"/>
    <w:rsid w:val="00D37152"/>
    <w:rsid w:val="00D45107"/>
    <w:rsid w:val="00D523E9"/>
    <w:rsid w:val="00D52D53"/>
    <w:rsid w:val="00D5542C"/>
    <w:rsid w:val="00D56B88"/>
    <w:rsid w:val="00D57D82"/>
    <w:rsid w:val="00D604C5"/>
    <w:rsid w:val="00D61B47"/>
    <w:rsid w:val="00D62C6C"/>
    <w:rsid w:val="00D64A2E"/>
    <w:rsid w:val="00D64B7B"/>
    <w:rsid w:val="00D65AC8"/>
    <w:rsid w:val="00D65D80"/>
    <w:rsid w:val="00D674D6"/>
    <w:rsid w:val="00D67EA5"/>
    <w:rsid w:val="00D71958"/>
    <w:rsid w:val="00D742E6"/>
    <w:rsid w:val="00D76C57"/>
    <w:rsid w:val="00D76E78"/>
    <w:rsid w:val="00D81BD1"/>
    <w:rsid w:val="00D83ED2"/>
    <w:rsid w:val="00D8469C"/>
    <w:rsid w:val="00D90E32"/>
    <w:rsid w:val="00D925A9"/>
    <w:rsid w:val="00D92965"/>
    <w:rsid w:val="00D96B2C"/>
    <w:rsid w:val="00DA4364"/>
    <w:rsid w:val="00DA46DA"/>
    <w:rsid w:val="00DA69B1"/>
    <w:rsid w:val="00DA70AE"/>
    <w:rsid w:val="00DB12FB"/>
    <w:rsid w:val="00DB2D55"/>
    <w:rsid w:val="00DB3032"/>
    <w:rsid w:val="00DC205B"/>
    <w:rsid w:val="00DC4E3F"/>
    <w:rsid w:val="00DC4E7C"/>
    <w:rsid w:val="00DD07D0"/>
    <w:rsid w:val="00DD22CC"/>
    <w:rsid w:val="00DD288B"/>
    <w:rsid w:val="00DD351C"/>
    <w:rsid w:val="00DD46A3"/>
    <w:rsid w:val="00DD5E7A"/>
    <w:rsid w:val="00DE1236"/>
    <w:rsid w:val="00DE6105"/>
    <w:rsid w:val="00DE77AB"/>
    <w:rsid w:val="00DF0B95"/>
    <w:rsid w:val="00DF0C1D"/>
    <w:rsid w:val="00DF111C"/>
    <w:rsid w:val="00DF2F73"/>
    <w:rsid w:val="00DF60EB"/>
    <w:rsid w:val="00DF6383"/>
    <w:rsid w:val="00E0205A"/>
    <w:rsid w:val="00E07384"/>
    <w:rsid w:val="00E11D2A"/>
    <w:rsid w:val="00E12A6B"/>
    <w:rsid w:val="00E14470"/>
    <w:rsid w:val="00E15587"/>
    <w:rsid w:val="00E21138"/>
    <w:rsid w:val="00E23A23"/>
    <w:rsid w:val="00E25200"/>
    <w:rsid w:val="00E25E55"/>
    <w:rsid w:val="00E26E77"/>
    <w:rsid w:val="00E2722E"/>
    <w:rsid w:val="00E36174"/>
    <w:rsid w:val="00E36377"/>
    <w:rsid w:val="00E41A6A"/>
    <w:rsid w:val="00E42125"/>
    <w:rsid w:val="00E421A3"/>
    <w:rsid w:val="00E43A0A"/>
    <w:rsid w:val="00E46493"/>
    <w:rsid w:val="00E46CA7"/>
    <w:rsid w:val="00E473BE"/>
    <w:rsid w:val="00E47568"/>
    <w:rsid w:val="00E476AB"/>
    <w:rsid w:val="00E479B9"/>
    <w:rsid w:val="00E5002C"/>
    <w:rsid w:val="00E51BF2"/>
    <w:rsid w:val="00E523A5"/>
    <w:rsid w:val="00E601E7"/>
    <w:rsid w:val="00E60D7B"/>
    <w:rsid w:val="00E6130B"/>
    <w:rsid w:val="00E64516"/>
    <w:rsid w:val="00E67BC0"/>
    <w:rsid w:val="00E73694"/>
    <w:rsid w:val="00E74A5F"/>
    <w:rsid w:val="00E74E02"/>
    <w:rsid w:val="00E74F54"/>
    <w:rsid w:val="00E7609E"/>
    <w:rsid w:val="00E817A3"/>
    <w:rsid w:val="00E84381"/>
    <w:rsid w:val="00E85376"/>
    <w:rsid w:val="00E913F2"/>
    <w:rsid w:val="00E91BF9"/>
    <w:rsid w:val="00E9210D"/>
    <w:rsid w:val="00E927FF"/>
    <w:rsid w:val="00E96EA1"/>
    <w:rsid w:val="00E977D4"/>
    <w:rsid w:val="00EA0A03"/>
    <w:rsid w:val="00EA1BA3"/>
    <w:rsid w:val="00EA2425"/>
    <w:rsid w:val="00EA2C17"/>
    <w:rsid w:val="00EA514D"/>
    <w:rsid w:val="00EA57D1"/>
    <w:rsid w:val="00EA5EC3"/>
    <w:rsid w:val="00EB3F48"/>
    <w:rsid w:val="00EB4E0C"/>
    <w:rsid w:val="00EB5910"/>
    <w:rsid w:val="00EB5E20"/>
    <w:rsid w:val="00EB5F5A"/>
    <w:rsid w:val="00EB6214"/>
    <w:rsid w:val="00EB6FA8"/>
    <w:rsid w:val="00EC00FF"/>
    <w:rsid w:val="00EC01E2"/>
    <w:rsid w:val="00EC2434"/>
    <w:rsid w:val="00EC3609"/>
    <w:rsid w:val="00EC3C7D"/>
    <w:rsid w:val="00EC5222"/>
    <w:rsid w:val="00ED2CF3"/>
    <w:rsid w:val="00ED4587"/>
    <w:rsid w:val="00ED632A"/>
    <w:rsid w:val="00EE102C"/>
    <w:rsid w:val="00EE287B"/>
    <w:rsid w:val="00EE2A4E"/>
    <w:rsid w:val="00EE35C8"/>
    <w:rsid w:val="00EE3C72"/>
    <w:rsid w:val="00EE3F26"/>
    <w:rsid w:val="00EE400D"/>
    <w:rsid w:val="00EE6C4D"/>
    <w:rsid w:val="00EF086D"/>
    <w:rsid w:val="00EF2550"/>
    <w:rsid w:val="00EF2628"/>
    <w:rsid w:val="00EF3970"/>
    <w:rsid w:val="00F00F62"/>
    <w:rsid w:val="00F01E4D"/>
    <w:rsid w:val="00F03383"/>
    <w:rsid w:val="00F05578"/>
    <w:rsid w:val="00F077E7"/>
    <w:rsid w:val="00F0780A"/>
    <w:rsid w:val="00F1028F"/>
    <w:rsid w:val="00F103E3"/>
    <w:rsid w:val="00F10859"/>
    <w:rsid w:val="00F12F02"/>
    <w:rsid w:val="00F1375C"/>
    <w:rsid w:val="00F170D6"/>
    <w:rsid w:val="00F1778E"/>
    <w:rsid w:val="00F17EB8"/>
    <w:rsid w:val="00F23BB7"/>
    <w:rsid w:val="00F25039"/>
    <w:rsid w:val="00F250C2"/>
    <w:rsid w:val="00F25F10"/>
    <w:rsid w:val="00F26612"/>
    <w:rsid w:val="00F27956"/>
    <w:rsid w:val="00F33057"/>
    <w:rsid w:val="00F33D67"/>
    <w:rsid w:val="00F370BE"/>
    <w:rsid w:val="00F37225"/>
    <w:rsid w:val="00F374AD"/>
    <w:rsid w:val="00F37B20"/>
    <w:rsid w:val="00F37BAA"/>
    <w:rsid w:val="00F429D0"/>
    <w:rsid w:val="00F44564"/>
    <w:rsid w:val="00F44D8D"/>
    <w:rsid w:val="00F45E89"/>
    <w:rsid w:val="00F467D9"/>
    <w:rsid w:val="00F4782A"/>
    <w:rsid w:val="00F55538"/>
    <w:rsid w:val="00F55592"/>
    <w:rsid w:val="00F55AD2"/>
    <w:rsid w:val="00F60947"/>
    <w:rsid w:val="00F6101A"/>
    <w:rsid w:val="00F61FF7"/>
    <w:rsid w:val="00F636DF"/>
    <w:rsid w:val="00F64912"/>
    <w:rsid w:val="00F720FD"/>
    <w:rsid w:val="00F729C0"/>
    <w:rsid w:val="00F733CC"/>
    <w:rsid w:val="00F74DC7"/>
    <w:rsid w:val="00F77FCE"/>
    <w:rsid w:val="00F81B20"/>
    <w:rsid w:val="00F826AD"/>
    <w:rsid w:val="00F83A8F"/>
    <w:rsid w:val="00F96D8C"/>
    <w:rsid w:val="00FA24EB"/>
    <w:rsid w:val="00FA2AAD"/>
    <w:rsid w:val="00FA3B9A"/>
    <w:rsid w:val="00FA47B8"/>
    <w:rsid w:val="00FB158D"/>
    <w:rsid w:val="00FB1F17"/>
    <w:rsid w:val="00FB768C"/>
    <w:rsid w:val="00FC0130"/>
    <w:rsid w:val="00FC11D2"/>
    <w:rsid w:val="00FC166F"/>
    <w:rsid w:val="00FC3D7F"/>
    <w:rsid w:val="00FC534C"/>
    <w:rsid w:val="00FC6CD6"/>
    <w:rsid w:val="00FD4426"/>
    <w:rsid w:val="00FD6455"/>
    <w:rsid w:val="00FD78FA"/>
    <w:rsid w:val="00FE1A0D"/>
    <w:rsid w:val="00FF0881"/>
    <w:rsid w:val="00FF2DF4"/>
    <w:rsid w:val="00FF31AF"/>
    <w:rsid w:val="00FF493F"/>
    <w:rsid w:val="00FF5991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5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2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C2434"/>
    <w:rPr>
      <w:color w:val="0000FF"/>
      <w:u w:val="single"/>
    </w:rPr>
  </w:style>
  <w:style w:type="paragraph" w:customStyle="1" w:styleId="ConsPlusNormal">
    <w:name w:val="ConsPlusNormal"/>
    <w:rsid w:val="00C140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31">
    <w:name w:val="Основной текст с отступом 31"/>
    <w:basedOn w:val="a"/>
    <w:rsid w:val="00813D17"/>
    <w:pPr>
      <w:widowControl w:val="0"/>
      <w:suppressAutoHyphens/>
      <w:spacing w:after="0" w:line="240" w:lineRule="auto"/>
      <w:ind w:firstLine="252"/>
      <w:jc w:val="both"/>
    </w:pPr>
    <w:rPr>
      <w:rFonts w:ascii="Times New Roman" w:eastAsia="Tahoma" w:hAnsi="Times New Roman"/>
      <w:kern w:val="1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813D17"/>
    <w:pPr>
      <w:widowControl w:val="0"/>
      <w:suppressAutoHyphens/>
      <w:spacing w:after="0" w:line="360" w:lineRule="auto"/>
      <w:ind w:firstLine="539"/>
      <w:jc w:val="both"/>
    </w:pPr>
    <w:rPr>
      <w:rFonts w:ascii="Times New Roman" w:eastAsia="Tahoma" w:hAnsi="Times New Roman"/>
      <w:kern w:val="1"/>
      <w:sz w:val="28"/>
      <w:szCs w:val="28"/>
      <w:lang/>
    </w:rPr>
  </w:style>
  <w:style w:type="character" w:customStyle="1" w:styleId="a7">
    <w:name w:val="Основной текст с отступом Знак"/>
    <w:link w:val="a6"/>
    <w:semiHidden/>
    <w:rsid w:val="00813D17"/>
    <w:rPr>
      <w:rFonts w:ascii="Times New Roman" w:eastAsia="Tahoma" w:hAnsi="Times New Roman"/>
      <w:kern w:val="1"/>
      <w:sz w:val="28"/>
      <w:szCs w:val="28"/>
    </w:rPr>
  </w:style>
  <w:style w:type="paragraph" w:customStyle="1" w:styleId="formattext">
    <w:name w:val="formattext"/>
    <w:basedOn w:val="a"/>
    <w:rsid w:val="009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basedOn w:val="a6"/>
    <w:rsid w:val="008679E5"/>
    <w:pPr>
      <w:widowControl/>
      <w:spacing w:line="240" w:lineRule="auto"/>
      <w:ind w:firstLine="680"/>
    </w:pPr>
    <w:rPr>
      <w:rFonts w:eastAsia="Times New Roman"/>
      <w:kern w:val="0"/>
      <w:szCs w:val="24"/>
      <w:lang w:eastAsia="ar-SA"/>
    </w:rPr>
  </w:style>
  <w:style w:type="character" w:customStyle="1" w:styleId="WW8Num6z0">
    <w:name w:val="WW8Num6z0"/>
    <w:rsid w:val="00F25039"/>
    <w:rPr>
      <w:rFonts w:ascii="Times New Roman" w:hAnsi="Times New Roman" w:cs="Times New Roman"/>
    </w:rPr>
  </w:style>
  <w:style w:type="paragraph" w:customStyle="1" w:styleId="a9">
    <w:name w:val="Содержимое таблицы"/>
    <w:basedOn w:val="a"/>
    <w:rsid w:val="0050217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ru-RU"/>
    </w:rPr>
  </w:style>
  <w:style w:type="paragraph" w:styleId="aa">
    <w:name w:val="List Paragraph"/>
    <w:basedOn w:val="2"/>
    <w:uiPriority w:val="34"/>
    <w:qFormat/>
    <w:rsid w:val="00525FF3"/>
    <w:pPr>
      <w:tabs>
        <w:tab w:val="left" w:pos="1134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5FF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525FF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05795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A05795"/>
    <w:rPr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A0579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D22448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rsid w:val="00D22448"/>
    <w:rPr>
      <w:sz w:val="22"/>
      <w:szCs w:val="22"/>
      <w:lang w:eastAsia="en-US"/>
    </w:rPr>
  </w:style>
  <w:style w:type="character" w:customStyle="1" w:styleId="ad">
    <w:name w:val="Основной текст_"/>
    <w:link w:val="5"/>
    <w:rsid w:val="00D22448"/>
    <w:rPr>
      <w:spacing w:val="7"/>
      <w:shd w:val="clear" w:color="auto" w:fill="FFFFFF"/>
    </w:rPr>
  </w:style>
  <w:style w:type="character" w:customStyle="1" w:styleId="1">
    <w:name w:val="Основной текст1"/>
    <w:rsid w:val="00D22448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D22448"/>
    <w:pPr>
      <w:widowControl w:val="0"/>
      <w:shd w:val="clear" w:color="auto" w:fill="FFFFFF"/>
      <w:spacing w:after="0" w:line="326" w:lineRule="exact"/>
      <w:jc w:val="center"/>
    </w:pPr>
    <w:rPr>
      <w:spacing w:val="7"/>
      <w:sz w:val="20"/>
      <w:szCs w:val="20"/>
      <w:lang/>
    </w:rPr>
  </w:style>
  <w:style w:type="paragraph" w:customStyle="1" w:styleId="ae">
    <w:name w:val="Стиль пункта схемы Знак Знак Знак Знак Знак Знак"/>
    <w:basedOn w:val="a"/>
    <w:link w:val="af"/>
    <w:rsid w:val="00D22448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f">
    <w:name w:val="Стиль пункта схемы Знак Знак Знак Знак Знак Знак Знак"/>
    <w:link w:val="ae"/>
    <w:locked/>
    <w:rsid w:val="00D22448"/>
    <w:rPr>
      <w:rFonts w:ascii="Times New Roman" w:eastAsia="Times New Roman" w:hAnsi="Times New Roman"/>
      <w:sz w:val="28"/>
      <w:szCs w:val="28"/>
    </w:rPr>
  </w:style>
  <w:style w:type="paragraph" w:customStyle="1" w:styleId="af0">
    <w:name w:val="Стиль пункта схемы"/>
    <w:basedOn w:val="a"/>
    <w:link w:val="af1"/>
    <w:rsid w:val="00D22448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f1">
    <w:name w:val="Стиль пункта схемы Знак"/>
    <w:link w:val="af0"/>
    <w:locked/>
    <w:rsid w:val="00D22448"/>
    <w:rPr>
      <w:rFonts w:ascii="Times New Roman" w:eastAsia="Times New Roman" w:hAnsi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462F6B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rsid w:val="00462F6B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462F6B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462F6B"/>
    <w:rPr>
      <w:sz w:val="22"/>
      <w:szCs w:val="22"/>
      <w:lang w:eastAsia="en-US"/>
    </w:rPr>
  </w:style>
  <w:style w:type="paragraph" w:customStyle="1" w:styleId="Textbody">
    <w:name w:val="Text body"/>
    <w:basedOn w:val="a"/>
    <w:rsid w:val="007421C4"/>
    <w:pPr>
      <w:tabs>
        <w:tab w:val="left" w:pos="567"/>
        <w:tab w:val="left" w:pos="1134"/>
        <w:tab w:val="left" w:pos="1701"/>
        <w:tab w:val="left" w:pos="2268"/>
        <w:tab w:val="right" w:pos="9923"/>
      </w:tabs>
      <w:autoSpaceDN w:val="0"/>
      <w:spacing w:after="100" w:line="240" w:lineRule="auto"/>
      <w:ind w:firstLine="567"/>
      <w:textAlignment w:val="baseline"/>
    </w:pPr>
    <w:rPr>
      <w:rFonts w:ascii="Arial" w:eastAsia="Times New Roman" w:hAnsi="Arial"/>
      <w:kern w:val="3"/>
      <w:sz w:val="24"/>
      <w:szCs w:val="20"/>
      <w:lang w:eastAsia="ru-RU"/>
    </w:rPr>
  </w:style>
  <w:style w:type="character" w:styleId="af6">
    <w:name w:val="Strong"/>
    <w:uiPriority w:val="22"/>
    <w:qFormat/>
    <w:rsid w:val="00EE400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5343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75343F"/>
    <w:rPr>
      <w:rFonts w:ascii="Tahoma" w:hAnsi="Tahoma" w:cs="Tahoma"/>
      <w:sz w:val="16"/>
      <w:szCs w:val="16"/>
      <w:lang w:eastAsia="en-US"/>
    </w:rPr>
  </w:style>
  <w:style w:type="character" w:customStyle="1" w:styleId="hl1">
    <w:name w:val="hl1"/>
    <w:rsid w:val="0040132B"/>
    <w:rPr>
      <w:color w:val="4682B4"/>
    </w:rPr>
  </w:style>
  <w:style w:type="paragraph" w:customStyle="1" w:styleId="10">
    <w:name w:val="Абзац списка1"/>
    <w:basedOn w:val="a"/>
    <w:rsid w:val="00682CF8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DA70A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ConsPlusTitle">
    <w:name w:val="ConsPlusTitle"/>
    <w:rsid w:val="00AC63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link w:val="3"/>
    <w:uiPriority w:val="9"/>
    <w:rsid w:val="003509F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odytext">
    <w:name w:val="Body text_"/>
    <w:link w:val="Bodytext1"/>
    <w:locked/>
    <w:rsid w:val="00C450B5"/>
    <w:rPr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rsid w:val="00C450B5"/>
    <w:pPr>
      <w:widowControl w:val="0"/>
      <w:shd w:val="clear" w:color="auto" w:fill="FFFFFF"/>
      <w:spacing w:after="0" w:line="274" w:lineRule="exact"/>
      <w:ind w:hanging="1700"/>
      <w:jc w:val="both"/>
    </w:pPr>
    <w:rPr>
      <w:shd w:val="clear" w:color="auto" w:fill="FFFFFF"/>
      <w:lang/>
    </w:rPr>
  </w:style>
  <w:style w:type="character" w:styleId="af9">
    <w:name w:val="Emphasis"/>
    <w:qFormat/>
    <w:rsid w:val="00DD07D0"/>
    <w:rPr>
      <w:i/>
      <w:iCs/>
    </w:rPr>
  </w:style>
  <w:style w:type="paragraph" w:styleId="afa">
    <w:name w:val="No Spacing"/>
    <w:link w:val="afb"/>
    <w:qFormat/>
    <w:rsid w:val="00DD07D0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rsid w:val="00DD07D0"/>
    <w:rPr>
      <w:sz w:val="22"/>
      <w:szCs w:val="22"/>
      <w:lang w:eastAsia="en-US" w:bidi="ar-SA"/>
    </w:rPr>
  </w:style>
  <w:style w:type="paragraph" w:customStyle="1" w:styleId="32">
    <w:name w:val="Основной текст3"/>
    <w:basedOn w:val="a"/>
    <w:rsid w:val="00DD07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10pt">
    <w:name w:val="Основной текст + 10 pt"/>
    <w:aliases w:val="Полужирный"/>
    <w:rsid w:val="00FA2AA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67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61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7925">
                  <w:marLeft w:val="372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72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807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0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150">
                  <w:marLeft w:val="372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3188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33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944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25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397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A9F5-C50E-4D98-83B5-F4B91096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комплексного развития социальной инфраструктуры городского округа Тольятти на 2017-2025 годы</vt:lpstr>
    </vt:vector>
  </TitlesOfParts>
  <Company/>
  <LinksUpToDate>false</LinksUpToDate>
  <CharactersWithSpaces>26071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комплексного развития социальной инфраструктуры городского округа Тольятти на 2017-2025 годы</dc:title>
  <dc:creator>Ефимова</dc:creator>
  <cp:lastModifiedBy>Uz</cp:lastModifiedBy>
  <cp:revision>2</cp:revision>
  <cp:lastPrinted>2019-09-10T02:12:00Z</cp:lastPrinted>
  <dcterms:created xsi:type="dcterms:W3CDTF">2019-09-11T02:56:00Z</dcterms:created>
  <dcterms:modified xsi:type="dcterms:W3CDTF">2019-09-11T02:56:00Z</dcterms:modified>
</cp:coreProperties>
</file>