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F" w:rsidRPr="00F161EB" w:rsidRDefault="000F0D8F" w:rsidP="000F0D8F">
      <w:pPr>
        <w:tabs>
          <w:tab w:val="left" w:pos="4536"/>
        </w:tabs>
        <w:jc w:val="center"/>
        <w:rPr>
          <w:b/>
          <w:sz w:val="28"/>
          <w:szCs w:val="28"/>
        </w:rPr>
      </w:pPr>
      <w:r w:rsidRPr="00F161EB">
        <w:rPr>
          <w:b/>
          <w:sz w:val="28"/>
          <w:szCs w:val="28"/>
        </w:rPr>
        <w:t>РОССИЙСКАЯ ФЕДЕРАЦИЯ</w:t>
      </w:r>
    </w:p>
    <w:p w:rsidR="000F0D8F" w:rsidRPr="00DD5DAA" w:rsidRDefault="000F0D8F" w:rsidP="000F0D8F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0F0D8F" w:rsidRPr="00C20543" w:rsidRDefault="000F0D8F" w:rsidP="000F0D8F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0F0D8F" w:rsidRDefault="000F0D8F" w:rsidP="000F0D8F">
      <w:pPr>
        <w:jc w:val="center"/>
        <w:rPr>
          <w:b/>
          <w:sz w:val="28"/>
          <w:szCs w:val="28"/>
        </w:rPr>
      </w:pPr>
    </w:p>
    <w:p w:rsidR="000F0D8F" w:rsidRDefault="00C23208" w:rsidP="00C232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13.11.2018     </w:t>
      </w:r>
      <w:r w:rsidR="000F0D8F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917      </w:t>
      </w:r>
      <w:r w:rsidR="000F0D8F">
        <w:rPr>
          <w:b/>
          <w:sz w:val="28"/>
          <w:szCs w:val="28"/>
        </w:rPr>
        <w:t xml:space="preserve">                      </w:t>
      </w:r>
      <w:r w:rsidR="000F0D8F" w:rsidRPr="00DD5DAA">
        <w:rPr>
          <w:b/>
          <w:sz w:val="28"/>
          <w:szCs w:val="28"/>
        </w:rPr>
        <w:t xml:space="preserve">                                         г. К</w:t>
      </w:r>
      <w:r w:rsidR="000F0D8F" w:rsidRPr="00DD5DAA">
        <w:rPr>
          <w:b/>
          <w:sz w:val="28"/>
          <w:szCs w:val="28"/>
        </w:rPr>
        <w:t>а</w:t>
      </w:r>
      <w:r w:rsidR="000F0D8F" w:rsidRPr="00DD5DAA">
        <w:rPr>
          <w:b/>
          <w:sz w:val="28"/>
          <w:szCs w:val="28"/>
        </w:rPr>
        <w:t>мень-на-Оби</w:t>
      </w:r>
    </w:p>
    <w:p w:rsidR="000F0D8F" w:rsidRDefault="000F0D8F" w:rsidP="000F0D8F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F0D8F" w:rsidRPr="00BC291E" w:rsidRDefault="000F0D8F" w:rsidP="000F0D8F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Об утверждении муниципальной программы «Комплексное разв</w:t>
      </w:r>
      <w:r>
        <w:rPr>
          <w:sz w:val="28"/>
        </w:rPr>
        <w:t>и</w:t>
      </w:r>
      <w:r>
        <w:rPr>
          <w:sz w:val="28"/>
        </w:rPr>
        <w:t>тие систем коммунальной инфраструкт</w:t>
      </w:r>
      <w:r>
        <w:rPr>
          <w:sz w:val="28"/>
        </w:rPr>
        <w:t>у</w:t>
      </w:r>
      <w:r>
        <w:rPr>
          <w:sz w:val="28"/>
        </w:rPr>
        <w:t>ры Каменского района А</w:t>
      </w:r>
      <w:r>
        <w:rPr>
          <w:sz w:val="28"/>
        </w:rPr>
        <w:t>л</w:t>
      </w:r>
      <w:r>
        <w:rPr>
          <w:sz w:val="28"/>
        </w:rPr>
        <w:t>тайского края на 2019-2021 годы»</w:t>
      </w:r>
    </w:p>
    <w:p w:rsidR="000F0D8F" w:rsidRDefault="000F0D8F" w:rsidP="000F0D8F">
      <w:pPr>
        <w:jc w:val="both"/>
        <w:rPr>
          <w:sz w:val="28"/>
        </w:rPr>
      </w:pPr>
    </w:p>
    <w:p w:rsidR="000F0D8F" w:rsidRDefault="000F0D8F" w:rsidP="000F0D8F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702ED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31.12.2009 № 1225 «О требованиях к региональным и муниципальным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в области энергосбережения и повышения энергетической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ности», Порядком разработки, реализации и оценки эффективности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программ, утвержденных постановлением Администрации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26.11.2013 № 413, статьями 38, 49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 статьями 3, 33 Устава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 Камень-на-Оби Каменского района Алтайского</w:t>
      </w:r>
      <w:proofErr w:type="gramEnd"/>
      <w:r>
        <w:rPr>
          <w:sz w:val="28"/>
          <w:szCs w:val="28"/>
        </w:rPr>
        <w:t xml:space="preserve"> края,  </w:t>
      </w:r>
      <w:r w:rsidR="005F33D0">
        <w:rPr>
          <w:sz w:val="28"/>
          <w:szCs w:val="28"/>
        </w:rPr>
        <w:t>протоколом з</w:t>
      </w:r>
      <w:r w:rsidR="005F33D0">
        <w:rPr>
          <w:sz w:val="28"/>
          <w:szCs w:val="28"/>
        </w:rPr>
        <w:t>а</w:t>
      </w:r>
      <w:r w:rsidR="005F33D0">
        <w:rPr>
          <w:sz w:val="28"/>
          <w:szCs w:val="28"/>
        </w:rPr>
        <w:t xml:space="preserve">седания от 13.11.2018 № 18, </w:t>
      </w:r>
      <w:r w:rsidR="00F161EB">
        <w:rPr>
          <w:sz w:val="28"/>
        </w:rPr>
        <w:t>протоколом Совета Администрации Каменского района Алтайского края от 13.11.2018 № 9,</w:t>
      </w:r>
    </w:p>
    <w:p w:rsidR="000F0D8F" w:rsidRPr="006537DD" w:rsidRDefault="000F0D8F" w:rsidP="000F0D8F">
      <w:pPr>
        <w:jc w:val="both"/>
        <w:rPr>
          <w:sz w:val="16"/>
          <w:szCs w:val="16"/>
        </w:rPr>
      </w:pPr>
    </w:p>
    <w:p w:rsidR="000F0D8F" w:rsidRPr="00240899" w:rsidRDefault="000F0D8F" w:rsidP="000F0D8F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0F0D8F" w:rsidRPr="006537DD" w:rsidRDefault="000F0D8F" w:rsidP="000F0D8F">
      <w:pPr>
        <w:jc w:val="both"/>
        <w:rPr>
          <w:b/>
          <w:sz w:val="16"/>
          <w:szCs w:val="16"/>
        </w:rPr>
      </w:pPr>
    </w:p>
    <w:p w:rsidR="000F0D8F" w:rsidRDefault="000F0D8F" w:rsidP="000F0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«Комплексное развитие сист</w:t>
      </w:r>
      <w:r>
        <w:rPr>
          <w:sz w:val="28"/>
          <w:szCs w:val="28"/>
        </w:rPr>
        <w:t>е</w:t>
      </w:r>
      <w:r w:rsidR="005F33D0">
        <w:rPr>
          <w:sz w:val="28"/>
          <w:szCs w:val="28"/>
        </w:rPr>
        <w:t>м</w:t>
      </w:r>
      <w:r>
        <w:rPr>
          <w:sz w:val="28"/>
          <w:szCs w:val="28"/>
        </w:rPr>
        <w:t xml:space="preserve"> коммунальной инфраструктуры Каменского района Алтайского края на 2019-2021 годы» (прилагается).</w:t>
      </w:r>
    </w:p>
    <w:p w:rsidR="000F0D8F" w:rsidRDefault="000F0D8F" w:rsidP="000F0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района.</w:t>
      </w:r>
    </w:p>
    <w:p w:rsidR="000F0D8F" w:rsidRDefault="000F0D8F" w:rsidP="000F0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01.01.2019.</w:t>
      </w:r>
    </w:p>
    <w:p w:rsidR="000F0D8F" w:rsidRDefault="000F0D8F" w:rsidP="000F0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с 01.01.2019 постановление Администр</w:t>
      </w:r>
      <w:r>
        <w:rPr>
          <w:sz w:val="28"/>
          <w:szCs w:val="28"/>
        </w:rPr>
        <w:t>а</w:t>
      </w:r>
      <w:r w:rsidR="005F33D0">
        <w:rPr>
          <w:sz w:val="28"/>
          <w:szCs w:val="28"/>
        </w:rPr>
        <w:t>ции района от 03.11.2015</w:t>
      </w:r>
      <w:r>
        <w:rPr>
          <w:sz w:val="28"/>
          <w:szCs w:val="28"/>
        </w:rPr>
        <w:t xml:space="preserve"> № </w:t>
      </w:r>
      <w:r w:rsidR="005F33D0">
        <w:rPr>
          <w:sz w:val="28"/>
          <w:szCs w:val="28"/>
        </w:rPr>
        <w:t>255</w:t>
      </w:r>
      <w:r>
        <w:rPr>
          <w:sz w:val="28"/>
          <w:szCs w:val="28"/>
        </w:rPr>
        <w:t xml:space="preserve"> «Об утверждении муниципальной </w:t>
      </w:r>
      <w:r w:rsidR="005F33D0">
        <w:rPr>
          <w:sz w:val="28"/>
          <w:szCs w:val="28"/>
        </w:rPr>
        <w:t>П</w:t>
      </w:r>
      <w:r>
        <w:rPr>
          <w:sz w:val="28"/>
          <w:szCs w:val="28"/>
        </w:rPr>
        <w:t>рограммы «Комплексное развитие систем коммунальной инфраструктуры Каменского района Алтайского края» на 2016-2018 годы».</w:t>
      </w:r>
    </w:p>
    <w:p w:rsidR="000F0D8F" w:rsidRDefault="000F0D8F" w:rsidP="000F0D8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 В.Г. Попова.</w:t>
      </w:r>
    </w:p>
    <w:p w:rsidR="000F0D8F" w:rsidRPr="00422C7F" w:rsidRDefault="000F0D8F" w:rsidP="000F0D8F">
      <w:pPr>
        <w:jc w:val="both"/>
        <w:rPr>
          <w:sz w:val="28"/>
          <w:szCs w:val="28"/>
        </w:rPr>
      </w:pPr>
    </w:p>
    <w:p w:rsidR="000F0D8F" w:rsidRPr="00422C7F" w:rsidRDefault="000F0D8F" w:rsidP="000F0D8F">
      <w:pPr>
        <w:jc w:val="both"/>
        <w:rPr>
          <w:sz w:val="28"/>
          <w:szCs w:val="28"/>
        </w:rPr>
      </w:pPr>
    </w:p>
    <w:p w:rsidR="000F0D8F" w:rsidRDefault="000F0D8F" w:rsidP="000F0D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F0D8F" w:rsidRDefault="000F0D8F" w:rsidP="000F0D8F">
      <w:pPr>
        <w:jc w:val="both"/>
        <w:rPr>
          <w:b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Горд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енко</w:t>
      </w:r>
    </w:p>
    <w:p w:rsidR="000F0D8F" w:rsidRDefault="000F0D8F" w:rsidP="00DE7A19">
      <w:pPr>
        <w:pStyle w:val="a3"/>
        <w:spacing w:before="0" w:after="0"/>
        <w:ind w:left="4820"/>
        <w:rPr>
          <w:sz w:val="28"/>
          <w:szCs w:val="28"/>
        </w:rPr>
      </w:pPr>
    </w:p>
    <w:p w:rsidR="000F0D8F" w:rsidRDefault="000F0D8F" w:rsidP="00DE7A19">
      <w:pPr>
        <w:pStyle w:val="a3"/>
        <w:spacing w:before="0" w:after="0"/>
        <w:ind w:left="4820"/>
        <w:rPr>
          <w:sz w:val="28"/>
          <w:szCs w:val="28"/>
        </w:rPr>
      </w:pPr>
    </w:p>
    <w:p w:rsidR="000F0D8F" w:rsidRDefault="000F0D8F" w:rsidP="00DE7A19">
      <w:pPr>
        <w:pStyle w:val="a3"/>
        <w:spacing w:before="0" w:after="0"/>
        <w:ind w:left="4820"/>
        <w:rPr>
          <w:sz w:val="28"/>
          <w:szCs w:val="28"/>
        </w:rPr>
      </w:pPr>
    </w:p>
    <w:p w:rsidR="00902063" w:rsidRPr="00902063" w:rsidRDefault="00902063" w:rsidP="00F161EB">
      <w:pPr>
        <w:pStyle w:val="a3"/>
        <w:spacing w:before="0" w:after="0"/>
        <w:ind w:left="5387"/>
        <w:rPr>
          <w:sz w:val="28"/>
          <w:szCs w:val="28"/>
        </w:rPr>
      </w:pPr>
      <w:proofErr w:type="gramStart"/>
      <w:r w:rsidRPr="00902063">
        <w:rPr>
          <w:sz w:val="28"/>
          <w:szCs w:val="28"/>
        </w:rPr>
        <w:lastRenderedPageBreak/>
        <w:t>УТВЕРЖДЕНА</w:t>
      </w:r>
      <w:proofErr w:type="gramEnd"/>
      <w:r w:rsidRPr="00902063">
        <w:rPr>
          <w:sz w:val="28"/>
          <w:szCs w:val="28"/>
        </w:rPr>
        <w:t xml:space="preserve"> постановлением</w:t>
      </w:r>
    </w:p>
    <w:p w:rsidR="00902063" w:rsidRPr="00902063" w:rsidRDefault="00902063" w:rsidP="00F161EB">
      <w:pPr>
        <w:pStyle w:val="a3"/>
        <w:spacing w:before="0" w:after="0"/>
        <w:ind w:left="5387"/>
        <w:rPr>
          <w:sz w:val="28"/>
          <w:szCs w:val="28"/>
        </w:rPr>
      </w:pPr>
      <w:r w:rsidRPr="00902063">
        <w:rPr>
          <w:sz w:val="28"/>
          <w:szCs w:val="28"/>
        </w:rPr>
        <w:t>Администрации района</w:t>
      </w:r>
    </w:p>
    <w:p w:rsidR="00FC3E0A" w:rsidRPr="00902063" w:rsidRDefault="00C23208" w:rsidP="00F161EB">
      <w:pPr>
        <w:pStyle w:val="a3"/>
        <w:spacing w:before="0" w:after="0"/>
        <w:ind w:left="5387"/>
        <w:rPr>
          <w:sz w:val="28"/>
          <w:szCs w:val="28"/>
        </w:rPr>
      </w:pPr>
      <w:r>
        <w:rPr>
          <w:sz w:val="28"/>
          <w:szCs w:val="28"/>
        </w:rPr>
        <w:t>от 13.11.2018      № 917</w:t>
      </w:r>
      <w:r w:rsidR="00615405" w:rsidRPr="009020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44F9A" w:rsidRDefault="00A44F9A" w:rsidP="00F161EB">
      <w:pPr>
        <w:pStyle w:val="a3"/>
        <w:spacing w:before="0" w:after="0" w:line="360" w:lineRule="atLeast"/>
        <w:ind w:left="5387"/>
        <w:jc w:val="center"/>
        <w:rPr>
          <w:b/>
          <w:sz w:val="28"/>
          <w:szCs w:val="28"/>
        </w:rPr>
      </w:pPr>
    </w:p>
    <w:p w:rsidR="005003D2" w:rsidRDefault="00FC3E0A" w:rsidP="005003D2">
      <w:pPr>
        <w:pStyle w:val="a3"/>
        <w:spacing w:before="0" w:after="0" w:line="360" w:lineRule="atLeast"/>
        <w:jc w:val="center"/>
        <w:rPr>
          <w:b/>
          <w:sz w:val="28"/>
          <w:szCs w:val="28"/>
        </w:rPr>
      </w:pPr>
      <w:r w:rsidRPr="00902063">
        <w:rPr>
          <w:b/>
          <w:sz w:val="28"/>
          <w:szCs w:val="28"/>
        </w:rPr>
        <w:t xml:space="preserve">Муниципальная программа </w:t>
      </w:r>
    </w:p>
    <w:p w:rsidR="00FC3E0A" w:rsidRPr="00902063" w:rsidRDefault="00FC3E0A" w:rsidP="005003D2">
      <w:pPr>
        <w:pStyle w:val="a3"/>
        <w:spacing w:before="0" w:after="0" w:line="360" w:lineRule="atLeast"/>
        <w:jc w:val="center"/>
        <w:rPr>
          <w:b/>
          <w:sz w:val="28"/>
          <w:szCs w:val="28"/>
        </w:rPr>
      </w:pPr>
      <w:r w:rsidRPr="00902063">
        <w:rPr>
          <w:b/>
          <w:sz w:val="28"/>
          <w:szCs w:val="28"/>
        </w:rPr>
        <w:t>«Комплексное развитие систем коммунальной инфраструктуры Каменск</w:t>
      </w:r>
      <w:r w:rsidRPr="00902063">
        <w:rPr>
          <w:b/>
          <w:sz w:val="28"/>
          <w:szCs w:val="28"/>
        </w:rPr>
        <w:t>о</w:t>
      </w:r>
      <w:r w:rsidRPr="00902063">
        <w:rPr>
          <w:b/>
          <w:sz w:val="28"/>
          <w:szCs w:val="28"/>
        </w:rPr>
        <w:t>го района</w:t>
      </w:r>
      <w:r w:rsidR="00792BC4" w:rsidRPr="00902063">
        <w:rPr>
          <w:b/>
          <w:sz w:val="28"/>
          <w:szCs w:val="28"/>
        </w:rPr>
        <w:t xml:space="preserve"> Алтайского края </w:t>
      </w:r>
      <w:r w:rsidRPr="00902063">
        <w:rPr>
          <w:b/>
          <w:sz w:val="28"/>
          <w:szCs w:val="28"/>
        </w:rPr>
        <w:t>на 20</w:t>
      </w:r>
      <w:r w:rsidR="00902063">
        <w:rPr>
          <w:b/>
          <w:sz w:val="28"/>
          <w:szCs w:val="28"/>
        </w:rPr>
        <w:t>19</w:t>
      </w:r>
      <w:r w:rsidR="008714C4" w:rsidRPr="00902063">
        <w:rPr>
          <w:b/>
          <w:sz w:val="28"/>
          <w:szCs w:val="28"/>
        </w:rPr>
        <w:t xml:space="preserve"> - 20</w:t>
      </w:r>
      <w:r w:rsidR="00902063">
        <w:rPr>
          <w:b/>
          <w:sz w:val="28"/>
          <w:szCs w:val="28"/>
        </w:rPr>
        <w:t>21</w:t>
      </w:r>
      <w:r w:rsidRPr="00902063">
        <w:rPr>
          <w:b/>
          <w:sz w:val="28"/>
          <w:szCs w:val="28"/>
        </w:rPr>
        <w:t xml:space="preserve"> годы</w:t>
      </w:r>
      <w:r w:rsidR="00902063">
        <w:rPr>
          <w:b/>
          <w:sz w:val="28"/>
          <w:szCs w:val="28"/>
        </w:rPr>
        <w:t>»</w:t>
      </w:r>
    </w:p>
    <w:p w:rsidR="00615405" w:rsidRPr="00902063" w:rsidRDefault="005003D2" w:rsidP="005003D2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56CF3" w:rsidRPr="00902063">
        <w:rPr>
          <w:b/>
          <w:sz w:val="28"/>
          <w:szCs w:val="28"/>
        </w:rPr>
        <w:t>Паспорт</w:t>
      </w:r>
      <w:r w:rsidR="00615405" w:rsidRPr="00902063">
        <w:rPr>
          <w:b/>
          <w:sz w:val="28"/>
          <w:szCs w:val="28"/>
        </w:rPr>
        <w:t xml:space="preserve"> муниципальной программы «Комплексное развитие систем коммунальной инфраструктуры Каменск</w:t>
      </w:r>
      <w:r w:rsidR="00615405" w:rsidRPr="00902063">
        <w:rPr>
          <w:b/>
          <w:sz w:val="28"/>
          <w:szCs w:val="28"/>
        </w:rPr>
        <w:t>о</w:t>
      </w:r>
      <w:r w:rsidR="00615405" w:rsidRPr="00902063">
        <w:rPr>
          <w:b/>
          <w:sz w:val="28"/>
          <w:szCs w:val="28"/>
        </w:rPr>
        <w:t>го района</w:t>
      </w:r>
      <w:r w:rsidR="00902063">
        <w:rPr>
          <w:b/>
          <w:sz w:val="28"/>
          <w:szCs w:val="28"/>
        </w:rPr>
        <w:t xml:space="preserve"> </w:t>
      </w:r>
      <w:r w:rsidR="00792BC4" w:rsidRPr="00902063">
        <w:rPr>
          <w:b/>
          <w:sz w:val="28"/>
          <w:szCs w:val="28"/>
        </w:rPr>
        <w:t>Алтайского края</w:t>
      </w:r>
      <w:r w:rsidR="00615405" w:rsidRPr="00902063">
        <w:rPr>
          <w:b/>
          <w:sz w:val="28"/>
          <w:szCs w:val="28"/>
        </w:rPr>
        <w:t xml:space="preserve"> </w:t>
      </w:r>
      <w:r w:rsidR="00CC30ED" w:rsidRPr="00902063">
        <w:rPr>
          <w:b/>
          <w:sz w:val="28"/>
          <w:szCs w:val="28"/>
        </w:rPr>
        <w:t>на 20</w:t>
      </w:r>
      <w:r w:rsidR="00902063">
        <w:rPr>
          <w:b/>
          <w:sz w:val="28"/>
          <w:szCs w:val="28"/>
        </w:rPr>
        <w:t>19</w:t>
      </w:r>
      <w:r w:rsidR="00CC30ED" w:rsidRPr="00902063">
        <w:rPr>
          <w:b/>
          <w:sz w:val="28"/>
          <w:szCs w:val="28"/>
        </w:rPr>
        <w:t xml:space="preserve"> - 20</w:t>
      </w:r>
      <w:r w:rsidR="00902063">
        <w:rPr>
          <w:b/>
          <w:sz w:val="28"/>
          <w:szCs w:val="28"/>
        </w:rPr>
        <w:t>21</w:t>
      </w:r>
      <w:r w:rsidR="00CC30ED" w:rsidRPr="00902063">
        <w:rPr>
          <w:b/>
          <w:sz w:val="28"/>
          <w:szCs w:val="28"/>
        </w:rPr>
        <w:t xml:space="preserve"> годы</w:t>
      </w:r>
      <w:r w:rsidR="00902063">
        <w:rPr>
          <w:b/>
          <w:sz w:val="28"/>
          <w:szCs w:val="28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22"/>
        <w:gridCol w:w="5550"/>
      </w:tblGrid>
      <w:tr w:rsidR="005003D2" w:rsidRPr="005003D2" w:rsidTr="00A44F9A">
        <w:trPr>
          <w:trHeight w:val="1191"/>
        </w:trPr>
        <w:tc>
          <w:tcPr>
            <w:tcW w:w="534" w:type="dxa"/>
          </w:tcPr>
          <w:p w:rsidR="005003D2" w:rsidRPr="005003D2" w:rsidRDefault="005003D2" w:rsidP="005003D2">
            <w:pPr>
              <w:jc w:val="center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1</w:t>
            </w:r>
          </w:p>
        </w:tc>
        <w:tc>
          <w:tcPr>
            <w:tcW w:w="3522" w:type="dxa"/>
          </w:tcPr>
          <w:p w:rsidR="005003D2" w:rsidRPr="005003D2" w:rsidRDefault="005003D2" w:rsidP="00E250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Ответственный исполнитель программы</w:t>
            </w:r>
          </w:p>
          <w:p w:rsidR="005003D2" w:rsidRPr="005003D2" w:rsidRDefault="005003D2" w:rsidP="00E25075">
            <w:pPr>
              <w:jc w:val="both"/>
              <w:rPr>
                <w:bCs/>
                <w:noProof/>
              </w:rPr>
            </w:pPr>
          </w:p>
          <w:p w:rsidR="005003D2" w:rsidRPr="005003D2" w:rsidRDefault="005003D2" w:rsidP="00E250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5003D2" w:rsidRPr="005003D2" w:rsidRDefault="005003D2" w:rsidP="00E25075">
            <w:pPr>
              <w:jc w:val="both"/>
            </w:pPr>
            <w:r w:rsidRPr="005003D2">
              <w:t>Администрация Каменского района Алта</w:t>
            </w:r>
            <w:r w:rsidRPr="005003D2">
              <w:t>й</w:t>
            </w:r>
            <w:r w:rsidRPr="005003D2">
              <w:t>ского края (далее - Администрация), инд</w:t>
            </w:r>
            <w:r w:rsidRPr="005003D2">
              <w:t>и</w:t>
            </w:r>
            <w:r w:rsidRPr="005003D2">
              <w:t>видуальные предприниматели (по согласованию), Администр</w:t>
            </w:r>
            <w:r w:rsidRPr="005003D2">
              <w:t>а</w:t>
            </w:r>
            <w:r w:rsidRPr="005003D2">
              <w:t>ции сельсоветов</w:t>
            </w:r>
            <w:r w:rsidR="002A28CD">
              <w:t xml:space="preserve"> (по согласованию)</w:t>
            </w:r>
          </w:p>
        </w:tc>
      </w:tr>
      <w:tr w:rsidR="005003D2" w:rsidRPr="005003D2" w:rsidTr="00A44F9A">
        <w:trPr>
          <w:trHeight w:val="1125"/>
        </w:trPr>
        <w:tc>
          <w:tcPr>
            <w:tcW w:w="534" w:type="dxa"/>
          </w:tcPr>
          <w:p w:rsidR="005003D2" w:rsidRPr="005003D2" w:rsidRDefault="005003D2" w:rsidP="005003D2">
            <w:pPr>
              <w:jc w:val="center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2</w:t>
            </w:r>
          </w:p>
        </w:tc>
        <w:tc>
          <w:tcPr>
            <w:tcW w:w="3522" w:type="dxa"/>
          </w:tcPr>
          <w:p w:rsidR="005003D2" w:rsidRPr="005003D2" w:rsidRDefault="005003D2" w:rsidP="00E250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Участники программы</w:t>
            </w:r>
          </w:p>
          <w:p w:rsidR="005003D2" w:rsidRPr="005003D2" w:rsidRDefault="005003D2" w:rsidP="00E25075">
            <w:pPr>
              <w:jc w:val="both"/>
              <w:rPr>
                <w:bCs/>
                <w:noProof/>
              </w:rPr>
            </w:pPr>
          </w:p>
          <w:p w:rsidR="005003D2" w:rsidRPr="005003D2" w:rsidRDefault="005003D2" w:rsidP="00E25075">
            <w:pPr>
              <w:jc w:val="both"/>
              <w:rPr>
                <w:bCs/>
                <w:noProof/>
              </w:rPr>
            </w:pPr>
          </w:p>
          <w:p w:rsidR="005003D2" w:rsidRPr="005003D2" w:rsidRDefault="005003D2" w:rsidP="00E250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5003D2" w:rsidRPr="005003D2" w:rsidRDefault="005003D2" w:rsidP="00E25075">
            <w:pPr>
              <w:jc w:val="both"/>
            </w:pPr>
            <w:r w:rsidRPr="005003D2">
              <w:t>Комитет Администрации Каменского рай</w:t>
            </w:r>
            <w:r w:rsidRPr="005003D2">
              <w:t>о</w:t>
            </w:r>
            <w:r w:rsidRPr="005003D2">
              <w:t>на по жилищно-коммунальному хозяйству, строительс</w:t>
            </w:r>
            <w:r w:rsidRPr="005003D2">
              <w:t>т</w:t>
            </w:r>
            <w:r w:rsidRPr="005003D2">
              <w:t>ву и архитектуре, тепло-водоснабжающие орган</w:t>
            </w:r>
            <w:r w:rsidRPr="005003D2">
              <w:t>и</w:t>
            </w:r>
            <w:r w:rsidRPr="005003D2">
              <w:t>зации района (по согласованию)</w:t>
            </w:r>
          </w:p>
        </w:tc>
      </w:tr>
      <w:tr w:rsidR="005003D2" w:rsidRPr="005003D2" w:rsidTr="00A44F9A">
        <w:trPr>
          <w:trHeight w:val="275"/>
        </w:trPr>
        <w:tc>
          <w:tcPr>
            <w:tcW w:w="534" w:type="dxa"/>
          </w:tcPr>
          <w:p w:rsidR="005003D2" w:rsidRPr="005003D2" w:rsidRDefault="005003D2" w:rsidP="005003D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3522" w:type="dxa"/>
          </w:tcPr>
          <w:p w:rsidR="005003D2" w:rsidRPr="005003D2" w:rsidRDefault="005003D2" w:rsidP="00E250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Подпрограммы программы</w:t>
            </w:r>
          </w:p>
        </w:tc>
        <w:tc>
          <w:tcPr>
            <w:tcW w:w="5550" w:type="dxa"/>
          </w:tcPr>
          <w:p w:rsidR="005003D2" w:rsidRPr="005003D2" w:rsidRDefault="005003D2" w:rsidP="00A44F9A">
            <w:pPr>
              <w:jc w:val="both"/>
            </w:pPr>
            <w:r>
              <w:t>О</w:t>
            </w:r>
            <w:r w:rsidRPr="005003D2">
              <w:t>тсутствуют</w:t>
            </w:r>
          </w:p>
        </w:tc>
      </w:tr>
      <w:tr w:rsidR="005003D2" w:rsidRPr="005003D2" w:rsidTr="00A44F9A">
        <w:trPr>
          <w:trHeight w:val="563"/>
        </w:trPr>
        <w:tc>
          <w:tcPr>
            <w:tcW w:w="534" w:type="dxa"/>
          </w:tcPr>
          <w:p w:rsidR="005003D2" w:rsidRPr="005003D2" w:rsidRDefault="005003D2" w:rsidP="005003D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3522" w:type="dxa"/>
          </w:tcPr>
          <w:p w:rsidR="005003D2" w:rsidRPr="005003D2" w:rsidRDefault="005003D2" w:rsidP="00E250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Цель программы</w:t>
            </w:r>
          </w:p>
          <w:p w:rsidR="005003D2" w:rsidRPr="005003D2" w:rsidRDefault="005003D2" w:rsidP="00E250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5003D2" w:rsidRPr="005003D2" w:rsidRDefault="005003D2" w:rsidP="00E25075">
            <w:pPr>
              <w:jc w:val="both"/>
            </w:pPr>
            <w:r w:rsidRPr="005003D2">
              <w:t>Устойчивое обеспечение жителей района комм</w:t>
            </w:r>
            <w:r w:rsidRPr="005003D2">
              <w:t>у</w:t>
            </w:r>
            <w:r w:rsidRPr="005003D2">
              <w:t>нальными услугами нормативного качества</w:t>
            </w:r>
          </w:p>
        </w:tc>
      </w:tr>
      <w:tr w:rsidR="005003D2" w:rsidRPr="005003D2" w:rsidTr="00937D32">
        <w:trPr>
          <w:trHeight w:val="571"/>
        </w:trPr>
        <w:tc>
          <w:tcPr>
            <w:tcW w:w="534" w:type="dxa"/>
          </w:tcPr>
          <w:p w:rsidR="005003D2" w:rsidRPr="005003D2" w:rsidRDefault="005003D2" w:rsidP="005003D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3522" w:type="dxa"/>
          </w:tcPr>
          <w:p w:rsidR="005003D2" w:rsidRPr="00937D32" w:rsidRDefault="005003D2" w:rsidP="00E25075">
            <w:pPr>
              <w:jc w:val="both"/>
              <w:rPr>
                <w:bCs/>
                <w:noProof/>
              </w:rPr>
            </w:pPr>
            <w:r w:rsidRPr="00937D32">
              <w:rPr>
                <w:bCs/>
                <w:noProof/>
              </w:rPr>
              <w:t>Задачи программы</w:t>
            </w:r>
          </w:p>
          <w:p w:rsidR="005003D2" w:rsidRPr="00937D32" w:rsidRDefault="005003D2" w:rsidP="00E250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937D32" w:rsidRDefault="00937D32" w:rsidP="00937D32">
            <w:pPr>
              <w:jc w:val="both"/>
            </w:pPr>
            <w:r>
              <w:t xml:space="preserve">       </w:t>
            </w:r>
            <w:r w:rsidR="002A28CD">
              <w:t>С</w:t>
            </w:r>
            <w:r w:rsidRPr="00664FB4">
              <w:t>нижение уровня износа основных фондов коммунальной инфрастру</w:t>
            </w:r>
            <w:r w:rsidRPr="00664FB4">
              <w:t>к</w:t>
            </w:r>
            <w:r w:rsidRPr="00664FB4">
              <w:t>туры</w:t>
            </w:r>
            <w:r>
              <w:t>;</w:t>
            </w:r>
          </w:p>
          <w:p w:rsidR="00937D32" w:rsidRPr="00937D32" w:rsidRDefault="00937D32" w:rsidP="00937D32">
            <w:pPr>
              <w:jc w:val="both"/>
            </w:pPr>
            <w:r>
              <w:t xml:space="preserve">       у</w:t>
            </w:r>
            <w:r w:rsidRPr="00664FB4">
              <w:t>лучшение качества предоставляемых комм</w:t>
            </w:r>
            <w:r w:rsidRPr="00664FB4">
              <w:t>у</w:t>
            </w:r>
            <w:r w:rsidRPr="00664FB4">
              <w:t>нальных услуг</w:t>
            </w:r>
            <w:r>
              <w:t>.</w:t>
            </w:r>
          </w:p>
        </w:tc>
      </w:tr>
      <w:tr w:rsidR="005003D2" w:rsidRPr="005003D2" w:rsidTr="00450F04">
        <w:trPr>
          <w:trHeight w:val="1162"/>
        </w:trPr>
        <w:tc>
          <w:tcPr>
            <w:tcW w:w="534" w:type="dxa"/>
          </w:tcPr>
          <w:p w:rsidR="005003D2" w:rsidRPr="00C50A79" w:rsidRDefault="005003D2" w:rsidP="005003D2">
            <w:pPr>
              <w:jc w:val="center"/>
              <w:rPr>
                <w:bCs/>
                <w:noProof/>
              </w:rPr>
            </w:pPr>
            <w:r w:rsidRPr="00C50A79">
              <w:rPr>
                <w:bCs/>
                <w:noProof/>
              </w:rPr>
              <w:t>6</w:t>
            </w:r>
          </w:p>
        </w:tc>
        <w:tc>
          <w:tcPr>
            <w:tcW w:w="3522" w:type="dxa"/>
          </w:tcPr>
          <w:p w:rsidR="005003D2" w:rsidRPr="00C50A79" w:rsidRDefault="005003D2" w:rsidP="00E25075">
            <w:pPr>
              <w:jc w:val="both"/>
              <w:rPr>
                <w:bCs/>
                <w:noProof/>
              </w:rPr>
            </w:pPr>
            <w:r w:rsidRPr="00C50A79">
              <w:rPr>
                <w:bCs/>
                <w:noProof/>
              </w:rPr>
              <w:t>Целевые индикаторы и показатели программы</w:t>
            </w:r>
          </w:p>
          <w:p w:rsidR="005003D2" w:rsidRPr="00C50A79" w:rsidRDefault="005003D2" w:rsidP="00E25075">
            <w:pPr>
              <w:jc w:val="both"/>
              <w:rPr>
                <w:bCs/>
                <w:noProof/>
              </w:rPr>
            </w:pPr>
          </w:p>
          <w:p w:rsidR="005003D2" w:rsidRPr="00C50A79" w:rsidRDefault="005003D2" w:rsidP="00E250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  <w:shd w:val="clear" w:color="auto" w:fill="auto"/>
          </w:tcPr>
          <w:p w:rsidR="005003D2" w:rsidRPr="003A696A" w:rsidRDefault="003A696A" w:rsidP="00E25075">
            <w:pPr>
              <w:jc w:val="both"/>
            </w:pPr>
            <w:r w:rsidRPr="003A696A">
              <w:t>Экономия расхода электроэнергии – 220 тыс. кВт;</w:t>
            </w:r>
          </w:p>
          <w:p w:rsidR="003A696A" w:rsidRPr="003A696A" w:rsidRDefault="003A696A" w:rsidP="00E25075">
            <w:pPr>
              <w:jc w:val="both"/>
            </w:pPr>
            <w:r>
              <w:t>снижение</w:t>
            </w:r>
            <w:r w:rsidRPr="003A696A">
              <w:t xml:space="preserve"> расходов угля – 500 тонн;</w:t>
            </w:r>
          </w:p>
          <w:p w:rsidR="003A696A" w:rsidRPr="00097D88" w:rsidRDefault="002A28CD" w:rsidP="00580542">
            <w:pPr>
              <w:jc w:val="both"/>
              <w:rPr>
                <w:highlight w:val="yellow"/>
              </w:rPr>
            </w:pPr>
            <w:r>
              <w:t xml:space="preserve">увеличение </w:t>
            </w:r>
            <w:r w:rsidR="003A696A">
              <w:t>численност</w:t>
            </w:r>
            <w:r>
              <w:t>и</w:t>
            </w:r>
            <w:r w:rsidR="003A696A" w:rsidRPr="003A696A">
              <w:t xml:space="preserve"> населения, обеспеченного к</w:t>
            </w:r>
            <w:r w:rsidR="003A696A" w:rsidRPr="003A696A">
              <w:t>а</w:t>
            </w:r>
            <w:r w:rsidR="003A696A" w:rsidRPr="003A696A">
              <w:t>чественным водоснабжением</w:t>
            </w:r>
            <w:r w:rsidR="00580542">
              <w:t xml:space="preserve"> на</w:t>
            </w:r>
            <w:r w:rsidR="003A696A" w:rsidRPr="003A696A">
              <w:t xml:space="preserve"> 3000 человек.</w:t>
            </w:r>
          </w:p>
        </w:tc>
      </w:tr>
      <w:tr w:rsidR="005003D2" w:rsidRPr="005003D2" w:rsidTr="00A44F9A">
        <w:trPr>
          <w:trHeight w:val="533"/>
        </w:trPr>
        <w:tc>
          <w:tcPr>
            <w:tcW w:w="534" w:type="dxa"/>
          </w:tcPr>
          <w:p w:rsidR="005003D2" w:rsidRPr="005003D2" w:rsidRDefault="005003D2" w:rsidP="005003D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3522" w:type="dxa"/>
          </w:tcPr>
          <w:p w:rsidR="005003D2" w:rsidRPr="005003D2" w:rsidRDefault="005003D2" w:rsidP="005003D2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Сроки и этапы реализации программы</w:t>
            </w:r>
          </w:p>
        </w:tc>
        <w:tc>
          <w:tcPr>
            <w:tcW w:w="5550" w:type="dxa"/>
          </w:tcPr>
          <w:p w:rsidR="005003D2" w:rsidRPr="005003D2" w:rsidRDefault="0022602E" w:rsidP="00E25075">
            <w:pPr>
              <w:jc w:val="both"/>
              <w:rPr>
                <w:noProof/>
              </w:rPr>
            </w:pPr>
            <w:r>
              <w:rPr>
                <w:noProof/>
              </w:rPr>
              <w:t>Сроки реализации программы -</w:t>
            </w:r>
            <w:r w:rsidR="00822829">
              <w:rPr>
                <w:noProof/>
              </w:rPr>
              <w:t xml:space="preserve"> </w:t>
            </w:r>
            <w:r w:rsidR="005003D2" w:rsidRPr="005003D2">
              <w:rPr>
                <w:noProof/>
              </w:rPr>
              <w:t>2019-2021 годы</w:t>
            </w:r>
          </w:p>
          <w:p w:rsidR="005003D2" w:rsidRPr="005003D2" w:rsidRDefault="005003D2" w:rsidP="00DE7A19">
            <w:pPr>
              <w:pStyle w:val="a3"/>
              <w:spacing w:before="0" w:after="0"/>
            </w:pPr>
          </w:p>
        </w:tc>
      </w:tr>
      <w:tr w:rsidR="00097D88" w:rsidRPr="005003D2" w:rsidTr="00A44F9A">
        <w:trPr>
          <w:trHeight w:val="4541"/>
        </w:trPr>
        <w:tc>
          <w:tcPr>
            <w:tcW w:w="534" w:type="dxa"/>
          </w:tcPr>
          <w:p w:rsidR="00097D88" w:rsidRPr="005003D2" w:rsidRDefault="00097D88" w:rsidP="005003D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3522" w:type="dxa"/>
          </w:tcPr>
          <w:p w:rsidR="00097D88" w:rsidRPr="005003D2" w:rsidRDefault="00097D88" w:rsidP="00E250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Объемы финансирования программы</w:t>
            </w:r>
          </w:p>
          <w:p w:rsidR="00097D88" w:rsidRPr="005003D2" w:rsidRDefault="00097D88" w:rsidP="00E250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E250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E250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E250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E250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E250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E250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E250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097D88" w:rsidRDefault="00097D88" w:rsidP="00097D88">
            <w:pPr>
              <w:pStyle w:val="a3"/>
              <w:spacing w:before="0" w:after="0"/>
            </w:pPr>
            <w:r w:rsidRPr="005003D2">
              <w:t>Общий объем финансирования программы соста</w:t>
            </w:r>
            <w:r w:rsidRPr="005003D2">
              <w:t>в</w:t>
            </w:r>
            <w:r w:rsidRPr="005003D2">
              <w:t xml:space="preserve">ляет </w:t>
            </w:r>
            <w:r w:rsidR="00714E13">
              <w:t>8947</w:t>
            </w:r>
            <w:r w:rsidRPr="005003D2">
              <w:t xml:space="preserve"> тыс.</w:t>
            </w:r>
            <w:r>
              <w:t xml:space="preserve"> </w:t>
            </w:r>
            <w:r w:rsidRPr="005003D2">
              <w:t xml:space="preserve">рублей, в том числе: </w:t>
            </w:r>
          </w:p>
          <w:p w:rsidR="00097D88" w:rsidRDefault="00097D88" w:rsidP="00097D88">
            <w:pPr>
              <w:pStyle w:val="a3"/>
              <w:spacing w:before="0" w:after="0"/>
            </w:pPr>
            <w:r>
              <w:t xml:space="preserve">в 2019 году – </w:t>
            </w:r>
            <w:r w:rsidR="00236A70">
              <w:t>3</w:t>
            </w:r>
            <w:r w:rsidR="00714E13">
              <w:t>352</w:t>
            </w:r>
            <w:r>
              <w:t xml:space="preserve"> тыс. рублей;</w:t>
            </w:r>
          </w:p>
          <w:p w:rsidR="00097D88" w:rsidRDefault="00097D88" w:rsidP="00097D88">
            <w:pPr>
              <w:pStyle w:val="a3"/>
              <w:spacing w:before="0" w:after="0"/>
            </w:pPr>
            <w:r>
              <w:t xml:space="preserve">в 2020 году – </w:t>
            </w:r>
            <w:r w:rsidR="006E75A3">
              <w:t>2620</w:t>
            </w:r>
            <w:r>
              <w:t xml:space="preserve"> тыс. рублей;</w:t>
            </w:r>
          </w:p>
          <w:p w:rsidR="00097D88" w:rsidRPr="005003D2" w:rsidRDefault="00097D88" w:rsidP="00097D88">
            <w:pPr>
              <w:pStyle w:val="a3"/>
              <w:spacing w:before="0" w:after="0"/>
            </w:pPr>
            <w:r>
              <w:t xml:space="preserve">в 2021 году – </w:t>
            </w:r>
            <w:r w:rsidR="006E75A3">
              <w:t>2975</w:t>
            </w:r>
            <w:r w:rsidR="002A74A6">
              <w:t xml:space="preserve"> т</w:t>
            </w:r>
            <w:r>
              <w:t>ыс. рублей.</w:t>
            </w:r>
          </w:p>
          <w:p w:rsidR="00097D88" w:rsidRDefault="00097D88" w:rsidP="00DE7A19">
            <w:pPr>
              <w:pStyle w:val="a3"/>
              <w:spacing w:before="0" w:after="0"/>
            </w:pPr>
            <w:r>
              <w:t>Из них:</w:t>
            </w:r>
          </w:p>
          <w:p w:rsidR="00097D88" w:rsidRPr="005003D2" w:rsidRDefault="00097D88" w:rsidP="00DE7A19">
            <w:pPr>
              <w:pStyle w:val="a3"/>
              <w:spacing w:before="0" w:after="0"/>
              <w:rPr>
                <w:noProof/>
              </w:rPr>
            </w:pPr>
            <w:proofErr w:type="gramStart"/>
            <w:r>
              <w:t>с</w:t>
            </w:r>
            <w:r w:rsidRPr="005003D2">
              <w:t>редства  районного бюджета - 7</w:t>
            </w:r>
            <w:r w:rsidR="00714E13">
              <w:t>319</w:t>
            </w:r>
            <w:r w:rsidRPr="005003D2">
              <w:t xml:space="preserve"> тыс.</w:t>
            </w:r>
            <w:r>
              <w:t xml:space="preserve"> </w:t>
            </w:r>
            <w:r w:rsidRPr="005003D2">
              <w:t xml:space="preserve">рублей,  </w:t>
            </w:r>
            <w:r>
              <w:t>в том числе</w:t>
            </w:r>
            <w:r w:rsidRPr="005003D2">
              <w:t xml:space="preserve">:                                                                        </w:t>
            </w:r>
            <w:r>
              <w:t xml:space="preserve"> в 2019 году – </w:t>
            </w:r>
            <w:r w:rsidR="00714E13">
              <w:t>1724</w:t>
            </w:r>
            <w:r>
              <w:t xml:space="preserve"> тыс. рублей</w:t>
            </w:r>
            <w:r w:rsidRPr="005003D2">
              <w:t xml:space="preserve">; </w:t>
            </w:r>
            <w:r w:rsidRPr="005003D2">
              <w:br/>
              <w:t>в 2020 году –</w:t>
            </w:r>
            <w:r w:rsidR="006E75A3">
              <w:t xml:space="preserve"> 2620</w:t>
            </w:r>
            <w:r w:rsidRPr="005003D2">
              <w:t xml:space="preserve"> тыс. рублей;</w:t>
            </w:r>
            <w:proofErr w:type="gramEnd"/>
          </w:p>
          <w:p w:rsidR="00097D88" w:rsidRPr="005003D2" w:rsidRDefault="00097D88" w:rsidP="00DE7A19">
            <w:pPr>
              <w:pStyle w:val="a3"/>
              <w:spacing w:before="0" w:after="0"/>
              <w:rPr>
                <w:noProof/>
              </w:rPr>
            </w:pPr>
            <w:r w:rsidRPr="005003D2">
              <w:t xml:space="preserve">в 2021 году – </w:t>
            </w:r>
            <w:r w:rsidR="006E75A3">
              <w:t>2975</w:t>
            </w:r>
            <w:r w:rsidRPr="005003D2">
              <w:t xml:space="preserve"> тыс. рублей.  </w:t>
            </w:r>
          </w:p>
          <w:p w:rsidR="00097D88" w:rsidRPr="005003D2" w:rsidRDefault="00097D88" w:rsidP="00DE7A19">
            <w:pPr>
              <w:pStyle w:val="a3"/>
              <w:spacing w:before="0" w:after="0"/>
            </w:pPr>
            <w:r>
              <w:t>с</w:t>
            </w:r>
            <w:r w:rsidRPr="005003D2">
              <w:t xml:space="preserve">редства бюджета городского поселения – </w:t>
            </w:r>
            <w:r w:rsidR="00714E13">
              <w:t>1628</w:t>
            </w:r>
            <w:r w:rsidRPr="005003D2">
              <w:t xml:space="preserve"> тыс. рублей, </w:t>
            </w:r>
            <w:r>
              <w:t>в том числе</w:t>
            </w:r>
            <w:r w:rsidRPr="005003D2">
              <w:t>:</w:t>
            </w:r>
          </w:p>
          <w:p w:rsidR="00097D88" w:rsidRPr="005003D2" w:rsidRDefault="00097D88" w:rsidP="00714E13">
            <w:pPr>
              <w:pStyle w:val="a3"/>
              <w:spacing w:before="0" w:after="0"/>
              <w:rPr>
                <w:noProof/>
              </w:rPr>
            </w:pPr>
            <w:proofErr w:type="gramStart"/>
            <w:r w:rsidRPr="005003D2">
              <w:t xml:space="preserve">в 2019 году – </w:t>
            </w:r>
            <w:r w:rsidR="00714E13">
              <w:t>1628,0</w:t>
            </w:r>
            <w:r w:rsidRPr="005003D2">
              <w:t xml:space="preserve"> тыс. рублей; </w:t>
            </w:r>
            <w:r w:rsidRPr="005003D2">
              <w:br/>
              <w:t xml:space="preserve">в 2020 году – </w:t>
            </w:r>
            <w:r w:rsidR="006E75A3">
              <w:t>0 т</w:t>
            </w:r>
            <w:r w:rsidRPr="005003D2">
              <w:t>ыс. рублей;</w:t>
            </w:r>
            <w:r w:rsidRPr="005003D2">
              <w:br/>
              <w:t xml:space="preserve">в 2021 году – </w:t>
            </w:r>
            <w:r w:rsidR="006E75A3">
              <w:t>0</w:t>
            </w:r>
            <w:r w:rsidRPr="005003D2">
              <w:t xml:space="preserve"> тыс. рублей.                                       </w:t>
            </w:r>
            <w:proofErr w:type="gramEnd"/>
          </w:p>
        </w:tc>
      </w:tr>
      <w:tr w:rsidR="005003D2" w:rsidRPr="005003D2" w:rsidTr="005003D2">
        <w:trPr>
          <w:trHeight w:val="1938"/>
        </w:trPr>
        <w:tc>
          <w:tcPr>
            <w:tcW w:w="534" w:type="dxa"/>
          </w:tcPr>
          <w:p w:rsidR="005003D2" w:rsidRPr="005003D2" w:rsidRDefault="005003D2" w:rsidP="005003D2">
            <w:pPr>
              <w:jc w:val="center"/>
              <w:rPr>
                <w:bCs/>
                <w:noProof/>
              </w:rPr>
            </w:pPr>
            <w:r w:rsidRPr="005003D2">
              <w:rPr>
                <w:bCs/>
                <w:noProof/>
              </w:rPr>
              <w:lastRenderedPageBreak/>
              <w:t>9</w:t>
            </w:r>
          </w:p>
        </w:tc>
        <w:tc>
          <w:tcPr>
            <w:tcW w:w="3522" w:type="dxa"/>
          </w:tcPr>
          <w:p w:rsidR="005003D2" w:rsidRPr="005003D2" w:rsidRDefault="005003D2" w:rsidP="00E250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Ожидаемые результаты реализации программы</w:t>
            </w:r>
          </w:p>
        </w:tc>
        <w:tc>
          <w:tcPr>
            <w:tcW w:w="5550" w:type="dxa"/>
          </w:tcPr>
          <w:p w:rsidR="005003D2" w:rsidRDefault="005003D2" w:rsidP="005003D2">
            <w:pPr>
              <w:pStyle w:val="a3"/>
              <w:spacing w:before="0" w:after="0"/>
            </w:pPr>
            <w:r>
              <w:t xml:space="preserve">       С</w:t>
            </w:r>
            <w:r w:rsidRPr="005003D2">
              <w:t xml:space="preserve">нижение расхода </w:t>
            </w:r>
            <w:r w:rsidR="00795A48">
              <w:t>электроэнергии -  220  тыс. кВт</w:t>
            </w:r>
            <w:r w:rsidRPr="005003D2">
              <w:t>;</w:t>
            </w:r>
          </w:p>
          <w:p w:rsidR="005003D2" w:rsidRDefault="005003D2" w:rsidP="005003D2">
            <w:pPr>
              <w:pStyle w:val="a3"/>
              <w:spacing w:before="0" w:after="0"/>
            </w:pPr>
            <w:r>
              <w:t xml:space="preserve">       </w:t>
            </w:r>
            <w:r w:rsidRPr="005003D2">
              <w:t xml:space="preserve">снижение расхода угля - 500 т;                                                                                                                                                </w:t>
            </w:r>
            <w:r>
              <w:t xml:space="preserve">  </w:t>
            </w:r>
            <w:r>
              <w:br/>
              <w:t xml:space="preserve">       </w:t>
            </w:r>
            <w:r w:rsidRPr="005003D2">
              <w:t>снижение  расхода воды – 20 тыс. куб.</w:t>
            </w:r>
            <w:r>
              <w:t>;</w:t>
            </w:r>
            <w:r w:rsidRPr="005003D2">
              <w:t xml:space="preserve"> </w:t>
            </w:r>
          </w:p>
          <w:p w:rsidR="005003D2" w:rsidRPr="005003D2" w:rsidRDefault="005003D2" w:rsidP="00A44F9A">
            <w:pPr>
              <w:pStyle w:val="a3"/>
              <w:spacing w:before="0" w:after="0"/>
            </w:pPr>
            <w:r>
              <w:t xml:space="preserve">       </w:t>
            </w:r>
            <w:r w:rsidR="00A44F9A">
              <w:t xml:space="preserve">увеличение </w:t>
            </w:r>
            <w:r w:rsidRPr="005003D2">
              <w:t>численност</w:t>
            </w:r>
            <w:r w:rsidR="00A44F9A">
              <w:t>и</w:t>
            </w:r>
            <w:r w:rsidRPr="005003D2">
              <w:t xml:space="preserve"> населения, обесп</w:t>
            </w:r>
            <w:r w:rsidRPr="005003D2">
              <w:t>е</w:t>
            </w:r>
            <w:r w:rsidRPr="005003D2">
              <w:t>ченного каче</w:t>
            </w:r>
            <w:r w:rsidR="00A44F9A">
              <w:t>ственным водоснабжением на</w:t>
            </w:r>
            <w:r w:rsidRPr="005003D2">
              <w:t xml:space="preserve"> 3000 ч</w:t>
            </w:r>
            <w:r w:rsidRPr="005003D2">
              <w:t>е</w:t>
            </w:r>
            <w:r w:rsidRPr="005003D2">
              <w:t>ловек.</w:t>
            </w:r>
          </w:p>
        </w:tc>
      </w:tr>
    </w:tbl>
    <w:p w:rsidR="00A44F9A" w:rsidRDefault="00A44F9A" w:rsidP="00680BAD">
      <w:pPr>
        <w:ind w:right="-285"/>
        <w:jc w:val="center"/>
        <w:rPr>
          <w:b/>
          <w:sz w:val="28"/>
          <w:szCs w:val="28"/>
        </w:rPr>
      </w:pPr>
    </w:p>
    <w:p w:rsidR="00EA3141" w:rsidRDefault="00402568" w:rsidP="00680BAD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A3141">
        <w:rPr>
          <w:b/>
          <w:sz w:val="28"/>
          <w:szCs w:val="28"/>
        </w:rPr>
        <w:t xml:space="preserve">. </w:t>
      </w:r>
      <w:r w:rsidR="00702207" w:rsidRPr="00902063">
        <w:rPr>
          <w:b/>
          <w:sz w:val="28"/>
          <w:szCs w:val="28"/>
        </w:rPr>
        <w:t xml:space="preserve">Общая характеристика сферы реализации муниципальной </w:t>
      </w:r>
    </w:p>
    <w:p w:rsidR="00702207" w:rsidRDefault="00546CF8" w:rsidP="00680BAD">
      <w:pPr>
        <w:ind w:right="-285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</w:t>
      </w:r>
      <w:r w:rsidR="00EA3141">
        <w:rPr>
          <w:b/>
          <w:sz w:val="28"/>
          <w:szCs w:val="28"/>
        </w:rPr>
        <w:t>рогра</w:t>
      </w:r>
      <w:r w:rsidR="00EA3141">
        <w:rPr>
          <w:b/>
          <w:sz w:val="28"/>
          <w:szCs w:val="28"/>
        </w:rPr>
        <w:t>м</w:t>
      </w:r>
      <w:r w:rsidR="00EA3141">
        <w:rPr>
          <w:b/>
          <w:sz w:val="28"/>
          <w:szCs w:val="28"/>
        </w:rPr>
        <w:t>мы</w:t>
      </w:r>
    </w:p>
    <w:p w:rsidR="00546CF8" w:rsidRPr="00546CF8" w:rsidRDefault="00546CF8" w:rsidP="00680BAD">
      <w:pPr>
        <w:ind w:right="-285"/>
        <w:jc w:val="center"/>
        <w:rPr>
          <w:b/>
          <w:sz w:val="16"/>
          <w:szCs w:val="16"/>
        </w:rPr>
      </w:pPr>
    </w:p>
    <w:p w:rsidR="00EA3141" w:rsidRDefault="005163A0" w:rsidP="00795A48">
      <w:pPr>
        <w:pStyle w:val="a3"/>
        <w:spacing w:before="0" w:after="0" w:line="360" w:lineRule="atLeast"/>
        <w:ind w:right="-1"/>
        <w:jc w:val="both"/>
        <w:rPr>
          <w:sz w:val="28"/>
          <w:szCs w:val="28"/>
        </w:rPr>
      </w:pPr>
      <w:r w:rsidRPr="00902063">
        <w:rPr>
          <w:sz w:val="28"/>
          <w:szCs w:val="28"/>
        </w:rPr>
        <w:t xml:space="preserve"> </w:t>
      </w:r>
      <w:r w:rsidR="00EA3141">
        <w:rPr>
          <w:sz w:val="28"/>
          <w:szCs w:val="28"/>
        </w:rPr>
        <w:tab/>
      </w:r>
      <w:r w:rsidR="00656CF3" w:rsidRPr="00902063">
        <w:rPr>
          <w:sz w:val="28"/>
          <w:szCs w:val="28"/>
        </w:rPr>
        <w:t xml:space="preserve">Жилищно-коммунальное хозяйство </w:t>
      </w:r>
      <w:r w:rsidRPr="00902063">
        <w:rPr>
          <w:sz w:val="28"/>
          <w:szCs w:val="28"/>
        </w:rPr>
        <w:t>Каменского</w:t>
      </w:r>
      <w:r w:rsidR="00656CF3" w:rsidRPr="00902063">
        <w:rPr>
          <w:sz w:val="28"/>
          <w:szCs w:val="28"/>
        </w:rPr>
        <w:t xml:space="preserve"> района - это комплекс, в котором функционируют два взаимосвязанных рынка - жилищных и комм</w:t>
      </w:r>
      <w:r w:rsidR="00656CF3" w:rsidRPr="00902063">
        <w:rPr>
          <w:sz w:val="28"/>
          <w:szCs w:val="28"/>
        </w:rPr>
        <w:t>у</w:t>
      </w:r>
      <w:r w:rsidR="00656CF3" w:rsidRPr="00902063">
        <w:rPr>
          <w:sz w:val="28"/>
          <w:szCs w:val="28"/>
        </w:rPr>
        <w:t>нальных услуг.</w:t>
      </w:r>
    </w:p>
    <w:p w:rsidR="008C4130" w:rsidRDefault="00656CF3" w:rsidP="00795A48">
      <w:pPr>
        <w:pStyle w:val="a3"/>
        <w:spacing w:before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Услуги предприятий ЖКХ жизненно необходимы населению. От качества и бесперебойности их предоставления зависит социальная стабильность на те</w:t>
      </w:r>
      <w:r w:rsidRPr="00902063">
        <w:rPr>
          <w:sz w:val="28"/>
          <w:szCs w:val="28"/>
        </w:rPr>
        <w:t>р</w:t>
      </w:r>
      <w:r w:rsidRPr="00902063">
        <w:rPr>
          <w:sz w:val="28"/>
          <w:szCs w:val="28"/>
        </w:rPr>
        <w:t>ритории района. В нас</w:t>
      </w:r>
      <w:r w:rsidR="00ED6FB2" w:rsidRPr="00902063">
        <w:rPr>
          <w:sz w:val="28"/>
          <w:szCs w:val="28"/>
        </w:rPr>
        <w:t>тоящее время в районе работают 9</w:t>
      </w:r>
      <w:r w:rsidRPr="00902063">
        <w:rPr>
          <w:sz w:val="28"/>
          <w:szCs w:val="28"/>
        </w:rPr>
        <w:t xml:space="preserve"> организаций разли</w:t>
      </w:r>
      <w:r w:rsidRPr="00902063">
        <w:rPr>
          <w:sz w:val="28"/>
          <w:szCs w:val="28"/>
        </w:rPr>
        <w:t>ч</w:t>
      </w:r>
      <w:r w:rsidRPr="00902063">
        <w:rPr>
          <w:sz w:val="28"/>
          <w:szCs w:val="28"/>
        </w:rPr>
        <w:t xml:space="preserve">ных форм собственности, оказывающих жилищно-коммунальные услуги. </w:t>
      </w:r>
    </w:p>
    <w:p w:rsidR="000066B3" w:rsidRDefault="00656CF3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proofErr w:type="gramStart"/>
      <w:r w:rsidRPr="00902063">
        <w:rPr>
          <w:sz w:val="28"/>
          <w:szCs w:val="28"/>
        </w:rPr>
        <w:t>Количество подаваемой воды на 1 человека в сутки в последние 5 лет о</w:t>
      </w:r>
      <w:r w:rsidRPr="00902063">
        <w:rPr>
          <w:sz w:val="28"/>
          <w:szCs w:val="28"/>
        </w:rPr>
        <w:t>с</w:t>
      </w:r>
      <w:r w:rsidRPr="00902063">
        <w:rPr>
          <w:sz w:val="28"/>
          <w:szCs w:val="28"/>
        </w:rPr>
        <w:t xml:space="preserve">тается неизменным и составляет от 20 до </w:t>
      </w:r>
      <w:smartTag w:uri="urn:schemas-microsoft-com:office:smarttags" w:element="metricconverter">
        <w:smartTagPr>
          <w:attr w:name="ProductID" w:val="80 литров"/>
        </w:smartTagPr>
        <w:r w:rsidR="00ED6FB2" w:rsidRPr="00902063">
          <w:rPr>
            <w:sz w:val="28"/>
            <w:szCs w:val="28"/>
          </w:rPr>
          <w:t>80</w:t>
        </w:r>
        <w:r w:rsidRPr="00902063">
          <w:rPr>
            <w:sz w:val="28"/>
            <w:szCs w:val="28"/>
          </w:rPr>
          <w:t xml:space="preserve"> литров</w:t>
        </w:r>
      </w:smartTag>
      <w:r w:rsidRPr="00902063">
        <w:rPr>
          <w:sz w:val="28"/>
          <w:szCs w:val="28"/>
        </w:rPr>
        <w:t>.</w:t>
      </w:r>
      <w:proofErr w:type="gramEnd"/>
      <w:r w:rsidRPr="00902063">
        <w:rPr>
          <w:sz w:val="28"/>
          <w:szCs w:val="28"/>
        </w:rPr>
        <w:t xml:space="preserve"> В 1</w:t>
      </w:r>
      <w:r w:rsidR="00441518" w:rsidRPr="00902063">
        <w:rPr>
          <w:sz w:val="28"/>
          <w:szCs w:val="28"/>
        </w:rPr>
        <w:t>5</w:t>
      </w:r>
      <w:r w:rsidRPr="00902063">
        <w:rPr>
          <w:sz w:val="28"/>
          <w:szCs w:val="28"/>
        </w:rPr>
        <w:t xml:space="preserve"> населенных пунктах района складывается неблагополучная обстановка с обеспеч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нием населения питьевой водой нормативного качества. Подземные воды, используемые для питьевых целей, в ряде населенных пунктов не соответствуют требованиям с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нитарных пр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вил и нормативов, характеризуются высокой минерализацией, в том числе хлор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дами (300 - 500 мг/литр), сульфатами (400 - 700 мг/л), железом (0,3 - 2 мг/л), что превышает предельно допустимые концентрации в 1,5 - 4 раза. Более 30% всех питьевых вод не соответствует санитарно-гигиеническим требованиям в связи с высоким содержанием химических элементов. Общая численность сельского населения района, находящегося под неблагоприятным воздействием содерж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 xml:space="preserve">щихся в питьевой воде железа и солей, составляет более </w:t>
      </w:r>
      <w:r w:rsidR="00441518" w:rsidRPr="00902063">
        <w:rPr>
          <w:sz w:val="28"/>
          <w:szCs w:val="28"/>
        </w:rPr>
        <w:t xml:space="preserve">2 </w:t>
      </w:r>
      <w:r w:rsidRPr="00902063">
        <w:rPr>
          <w:sz w:val="28"/>
          <w:szCs w:val="28"/>
        </w:rPr>
        <w:t xml:space="preserve">тысяч человек (более </w:t>
      </w:r>
      <w:r w:rsidR="00441518" w:rsidRPr="00902063">
        <w:rPr>
          <w:sz w:val="28"/>
          <w:szCs w:val="28"/>
        </w:rPr>
        <w:t>1</w:t>
      </w:r>
      <w:r w:rsidR="008C4130">
        <w:rPr>
          <w:sz w:val="28"/>
          <w:szCs w:val="28"/>
        </w:rPr>
        <w:t>8</w:t>
      </w:r>
      <w:r w:rsidRPr="00902063">
        <w:rPr>
          <w:sz w:val="28"/>
          <w:szCs w:val="28"/>
        </w:rPr>
        <w:t xml:space="preserve"> % населения района). </w:t>
      </w:r>
      <w:r w:rsidR="008C4130">
        <w:rPr>
          <w:sz w:val="28"/>
          <w:szCs w:val="28"/>
        </w:rPr>
        <w:t>О</w:t>
      </w:r>
      <w:r w:rsidR="008C4130">
        <w:rPr>
          <w:sz w:val="28"/>
          <w:szCs w:val="28"/>
        </w:rPr>
        <w:t>б</w:t>
      </w:r>
      <w:r w:rsidR="008C4130">
        <w:rPr>
          <w:sz w:val="28"/>
          <w:szCs w:val="28"/>
        </w:rPr>
        <w:t>щая численность</w:t>
      </w:r>
      <w:r w:rsidR="007A6F7D">
        <w:rPr>
          <w:sz w:val="28"/>
          <w:szCs w:val="28"/>
        </w:rPr>
        <w:t xml:space="preserve"> городского населения – 746 чел. (ст. Плотинная). </w:t>
      </w:r>
    </w:p>
    <w:p w:rsidR="000066B3" w:rsidRDefault="00656CF3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Остро стоит проблема ветхости</w:t>
      </w:r>
      <w:r w:rsidR="007A6F7D">
        <w:rPr>
          <w:sz w:val="28"/>
          <w:szCs w:val="28"/>
        </w:rPr>
        <w:t xml:space="preserve"> водопроводных </w:t>
      </w:r>
      <w:r w:rsidRPr="00902063">
        <w:rPr>
          <w:sz w:val="28"/>
          <w:szCs w:val="28"/>
        </w:rPr>
        <w:t>сетей и водопроводных сооружений</w:t>
      </w:r>
      <w:r w:rsidR="007A6F7D">
        <w:rPr>
          <w:sz w:val="28"/>
          <w:szCs w:val="28"/>
        </w:rPr>
        <w:t xml:space="preserve">. </w:t>
      </w:r>
      <w:r w:rsidR="000066B3">
        <w:rPr>
          <w:sz w:val="28"/>
          <w:szCs w:val="28"/>
        </w:rPr>
        <w:t>Качество питьевой воды страдает из-за изношенности водопр</w:t>
      </w:r>
      <w:r w:rsidR="000066B3">
        <w:rPr>
          <w:sz w:val="28"/>
          <w:szCs w:val="28"/>
        </w:rPr>
        <w:t>о</w:t>
      </w:r>
      <w:r w:rsidR="000066B3">
        <w:rPr>
          <w:sz w:val="28"/>
          <w:szCs w:val="28"/>
        </w:rPr>
        <w:t xml:space="preserve">водных сетей и сооружений. </w:t>
      </w:r>
      <w:r w:rsidR="007A6F7D">
        <w:rPr>
          <w:sz w:val="28"/>
          <w:szCs w:val="28"/>
        </w:rPr>
        <w:t>И</w:t>
      </w:r>
      <w:r w:rsidRPr="00902063">
        <w:rPr>
          <w:sz w:val="28"/>
          <w:szCs w:val="28"/>
        </w:rPr>
        <w:t xml:space="preserve">знос </w:t>
      </w:r>
      <w:r w:rsidR="007A6F7D">
        <w:rPr>
          <w:sz w:val="28"/>
          <w:szCs w:val="28"/>
        </w:rPr>
        <w:t>сооружений</w:t>
      </w:r>
      <w:r w:rsidRPr="00902063">
        <w:rPr>
          <w:sz w:val="28"/>
          <w:szCs w:val="28"/>
        </w:rPr>
        <w:t xml:space="preserve"> по </w:t>
      </w:r>
      <w:r w:rsidR="007A6F7D">
        <w:rPr>
          <w:sz w:val="28"/>
          <w:szCs w:val="28"/>
        </w:rPr>
        <w:t xml:space="preserve">городу и </w:t>
      </w:r>
      <w:r w:rsidRPr="00902063">
        <w:rPr>
          <w:sz w:val="28"/>
          <w:szCs w:val="28"/>
        </w:rPr>
        <w:t>району составл</w:t>
      </w:r>
      <w:r w:rsidRPr="00902063">
        <w:rPr>
          <w:sz w:val="28"/>
          <w:szCs w:val="28"/>
        </w:rPr>
        <w:t>я</w:t>
      </w:r>
      <w:r w:rsidRPr="00902063">
        <w:rPr>
          <w:sz w:val="28"/>
          <w:szCs w:val="28"/>
        </w:rPr>
        <w:t>ет от 50 до 90%,  водопроводных сетей - от</w:t>
      </w:r>
      <w:r w:rsidR="00ED6FB2" w:rsidRPr="00902063">
        <w:rPr>
          <w:sz w:val="28"/>
          <w:szCs w:val="28"/>
        </w:rPr>
        <w:t xml:space="preserve"> 6</w:t>
      </w:r>
      <w:r w:rsidRPr="00902063">
        <w:rPr>
          <w:sz w:val="28"/>
          <w:szCs w:val="28"/>
        </w:rPr>
        <w:t>0 до 100%. В модернизации нужд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 xml:space="preserve">ются свыше </w:t>
      </w:r>
      <w:smartTag w:uri="urn:schemas-microsoft-com:office:smarttags" w:element="metricconverter">
        <w:smartTagPr>
          <w:attr w:name="ProductID" w:val="60 км"/>
        </w:smartTagPr>
        <w:r w:rsidR="00ED6FB2" w:rsidRPr="00902063">
          <w:rPr>
            <w:sz w:val="28"/>
            <w:szCs w:val="28"/>
          </w:rPr>
          <w:t>6</w:t>
        </w:r>
        <w:r w:rsidR="00441518" w:rsidRPr="00902063">
          <w:rPr>
            <w:sz w:val="28"/>
            <w:szCs w:val="28"/>
          </w:rPr>
          <w:t>0</w:t>
        </w:r>
        <w:r w:rsidRPr="00902063">
          <w:rPr>
            <w:sz w:val="28"/>
            <w:szCs w:val="28"/>
          </w:rPr>
          <w:t xml:space="preserve"> км</w:t>
        </w:r>
      </w:smartTag>
      <w:proofErr w:type="gramStart"/>
      <w:r w:rsidR="00441518" w:rsidRPr="00902063">
        <w:rPr>
          <w:sz w:val="28"/>
          <w:szCs w:val="28"/>
        </w:rPr>
        <w:t>.</w:t>
      </w:r>
      <w:proofErr w:type="gramEnd"/>
      <w:r w:rsidRPr="00902063">
        <w:rPr>
          <w:sz w:val="28"/>
          <w:szCs w:val="28"/>
        </w:rPr>
        <w:t xml:space="preserve"> </w:t>
      </w:r>
      <w:proofErr w:type="gramStart"/>
      <w:r w:rsidRPr="00902063">
        <w:rPr>
          <w:sz w:val="28"/>
          <w:szCs w:val="28"/>
        </w:rPr>
        <w:t>в</w:t>
      </w:r>
      <w:proofErr w:type="gramEnd"/>
      <w:r w:rsidRPr="00902063">
        <w:rPr>
          <w:sz w:val="28"/>
          <w:szCs w:val="28"/>
        </w:rPr>
        <w:t>одопроводных сетей</w:t>
      </w:r>
      <w:r w:rsidR="007A6F7D">
        <w:rPr>
          <w:sz w:val="28"/>
          <w:szCs w:val="28"/>
        </w:rPr>
        <w:t xml:space="preserve"> по району, свыше 50 км. по городу.</w:t>
      </w:r>
      <w:r w:rsidRPr="00902063">
        <w:rPr>
          <w:sz w:val="28"/>
          <w:szCs w:val="28"/>
        </w:rPr>
        <w:t xml:space="preserve"> </w:t>
      </w:r>
    </w:p>
    <w:p w:rsidR="007A6F7D" w:rsidRDefault="00656CF3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 xml:space="preserve">Действующие канализационные </w:t>
      </w:r>
      <w:r w:rsidR="00441518" w:rsidRPr="00902063">
        <w:rPr>
          <w:sz w:val="28"/>
          <w:szCs w:val="28"/>
        </w:rPr>
        <w:t>сети требуют 100% зам</w:t>
      </w:r>
      <w:r w:rsidR="00441518" w:rsidRPr="00902063">
        <w:rPr>
          <w:sz w:val="28"/>
          <w:szCs w:val="28"/>
        </w:rPr>
        <w:t>е</w:t>
      </w:r>
      <w:r w:rsidR="00441518" w:rsidRPr="00902063">
        <w:rPr>
          <w:sz w:val="28"/>
          <w:szCs w:val="28"/>
        </w:rPr>
        <w:t>ны</w:t>
      </w:r>
      <w:r w:rsidRPr="00902063">
        <w:rPr>
          <w:sz w:val="28"/>
          <w:szCs w:val="28"/>
        </w:rPr>
        <w:t xml:space="preserve">. </w:t>
      </w:r>
    </w:p>
    <w:p w:rsidR="00702207" w:rsidRDefault="00656CF3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Услуги по теплоснабжению на территории района оказывают</w:t>
      </w:r>
      <w:r w:rsidR="00441518" w:rsidRPr="00902063">
        <w:rPr>
          <w:sz w:val="28"/>
          <w:szCs w:val="28"/>
        </w:rPr>
        <w:t xml:space="preserve"> 2</w:t>
      </w:r>
      <w:r w:rsidRPr="00902063">
        <w:rPr>
          <w:sz w:val="28"/>
          <w:szCs w:val="28"/>
        </w:rPr>
        <w:t xml:space="preserve"> предпр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яти</w:t>
      </w:r>
      <w:r w:rsidR="00441518" w:rsidRPr="00902063">
        <w:rPr>
          <w:sz w:val="28"/>
          <w:szCs w:val="28"/>
        </w:rPr>
        <w:t>я</w:t>
      </w:r>
      <w:r w:rsidRPr="00902063">
        <w:rPr>
          <w:sz w:val="28"/>
          <w:szCs w:val="28"/>
        </w:rPr>
        <w:t>, обслужива</w:t>
      </w:r>
      <w:r w:rsidR="006E4815">
        <w:rPr>
          <w:sz w:val="28"/>
          <w:szCs w:val="28"/>
        </w:rPr>
        <w:t>ющие</w:t>
      </w:r>
      <w:r w:rsidR="00441518" w:rsidRPr="00902063">
        <w:rPr>
          <w:sz w:val="28"/>
          <w:szCs w:val="28"/>
        </w:rPr>
        <w:t xml:space="preserve"> </w:t>
      </w:r>
      <w:r w:rsidR="00ED6FB2" w:rsidRPr="00902063">
        <w:rPr>
          <w:sz w:val="28"/>
          <w:szCs w:val="28"/>
        </w:rPr>
        <w:t>2</w:t>
      </w:r>
      <w:r w:rsidRPr="00902063">
        <w:rPr>
          <w:sz w:val="28"/>
          <w:szCs w:val="28"/>
        </w:rPr>
        <w:t xml:space="preserve"> котельны</w:t>
      </w:r>
      <w:r w:rsidR="00441518"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 xml:space="preserve"> малой и средней мощности</w:t>
      </w:r>
      <w:r w:rsidR="006E4815">
        <w:rPr>
          <w:sz w:val="28"/>
          <w:szCs w:val="28"/>
        </w:rPr>
        <w:t>,</w:t>
      </w:r>
      <w:r w:rsidR="00ED6FB2" w:rsidRPr="00902063">
        <w:rPr>
          <w:sz w:val="28"/>
          <w:szCs w:val="28"/>
        </w:rPr>
        <w:t xml:space="preserve"> 30</w:t>
      </w:r>
      <w:r w:rsidR="00441518" w:rsidRPr="00902063">
        <w:rPr>
          <w:sz w:val="28"/>
          <w:szCs w:val="28"/>
        </w:rPr>
        <w:t xml:space="preserve"> локальных котельных на объектах соцкультбыта </w:t>
      </w:r>
      <w:r w:rsidRPr="00902063">
        <w:rPr>
          <w:sz w:val="28"/>
          <w:szCs w:val="28"/>
        </w:rPr>
        <w:t>в которых установлен</w:t>
      </w:r>
      <w:r w:rsidR="008B341F">
        <w:rPr>
          <w:sz w:val="28"/>
          <w:szCs w:val="28"/>
        </w:rPr>
        <w:t>ы</w:t>
      </w:r>
      <w:r w:rsidRPr="00902063">
        <w:rPr>
          <w:sz w:val="28"/>
          <w:szCs w:val="28"/>
        </w:rPr>
        <w:t xml:space="preserve"> котл</w:t>
      </w:r>
      <w:r w:rsidR="00441518" w:rsidRPr="00902063">
        <w:rPr>
          <w:sz w:val="28"/>
          <w:szCs w:val="28"/>
        </w:rPr>
        <w:t>ы</w:t>
      </w:r>
      <w:r w:rsidRPr="00902063">
        <w:rPr>
          <w:sz w:val="28"/>
          <w:szCs w:val="28"/>
        </w:rPr>
        <w:t xml:space="preserve"> с мощн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lastRenderedPageBreak/>
        <w:t xml:space="preserve">стью </w:t>
      </w:r>
      <w:r w:rsidR="00441518" w:rsidRPr="00902063">
        <w:rPr>
          <w:sz w:val="28"/>
          <w:szCs w:val="28"/>
        </w:rPr>
        <w:t>от 0,03 до 0,24</w:t>
      </w:r>
      <w:r w:rsidRPr="00902063">
        <w:rPr>
          <w:sz w:val="28"/>
          <w:szCs w:val="28"/>
        </w:rPr>
        <w:t xml:space="preserve"> Гкал/час.  Протяженность тепловых сетей в двухтрубном исчи</w:t>
      </w:r>
      <w:r w:rsidRPr="00902063">
        <w:rPr>
          <w:sz w:val="28"/>
          <w:szCs w:val="28"/>
        </w:rPr>
        <w:t>с</w:t>
      </w:r>
      <w:r w:rsidRPr="00902063">
        <w:rPr>
          <w:sz w:val="28"/>
          <w:szCs w:val="28"/>
        </w:rPr>
        <w:t xml:space="preserve">лении составляет </w:t>
      </w:r>
      <w:smartTag w:uri="urn:schemas-microsoft-com:office:smarttags" w:element="metricconverter">
        <w:smartTagPr>
          <w:attr w:name="ProductID" w:val="3,08 км"/>
        </w:smartTagPr>
        <w:r w:rsidR="00B550B4" w:rsidRPr="00902063">
          <w:rPr>
            <w:sz w:val="28"/>
            <w:szCs w:val="28"/>
          </w:rPr>
          <w:t>3,</w:t>
        </w:r>
        <w:r w:rsidR="00ED6FB2" w:rsidRPr="00902063">
          <w:rPr>
            <w:sz w:val="28"/>
            <w:szCs w:val="28"/>
          </w:rPr>
          <w:t>0</w:t>
        </w:r>
        <w:r w:rsidR="00B550B4" w:rsidRPr="00902063">
          <w:rPr>
            <w:sz w:val="28"/>
            <w:szCs w:val="28"/>
          </w:rPr>
          <w:t>8</w:t>
        </w:r>
        <w:r w:rsidRPr="00902063">
          <w:rPr>
            <w:sz w:val="28"/>
            <w:szCs w:val="28"/>
          </w:rPr>
          <w:t xml:space="preserve"> км</w:t>
        </w:r>
      </w:smartTag>
      <w:r w:rsidRPr="00902063">
        <w:rPr>
          <w:sz w:val="28"/>
          <w:szCs w:val="28"/>
        </w:rPr>
        <w:t xml:space="preserve">, из них нуждается в замене </w:t>
      </w:r>
      <w:smartTag w:uri="urn:schemas-microsoft-com:office:smarttags" w:element="metricconverter">
        <w:smartTagPr>
          <w:attr w:name="ProductID" w:val="0,7 км"/>
        </w:smartTagPr>
        <w:r w:rsidR="00ED6FB2" w:rsidRPr="00902063">
          <w:rPr>
            <w:sz w:val="28"/>
            <w:szCs w:val="28"/>
          </w:rPr>
          <w:t>0,7</w:t>
        </w:r>
        <w:r w:rsidR="00B550B4" w:rsidRPr="00902063">
          <w:rPr>
            <w:sz w:val="28"/>
            <w:szCs w:val="28"/>
          </w:rPr>
          <w:t xml:space="preserve"> </w:t>
        </w:r>
        <w:r w:rsidRPr="00902063">
          <w:rPr>
            <w:sz w:val="28"/>
            <w:szCs w:val="28"/>
          </w:rPr>
          <w:t>км</w:t>
        </w:r>
      </w:smartTag>
      <w:r w:rsidR="00ED6FB2" w:rsidRPr="00902063">
        <w:rPr>
          <w:sz w:val="28"/>
          <w:szCs w:val="28"/>
        </w:rPr>
        <w:t xml:space="preserve"> (22</w:t>
      </w:r>
      <w:r w:rsidRPr="00902063">
        <w:rPr>
          <w:sz w:val="28"/>
          <w:szCs w:val="28"/>
        </w:rPr>
        <w:t>%). Потери тепловой энергии в 201</w:t>
      </w:r>
      <w:r w:rsidR="00097D8F">
        <w:rPr>
          <w:sz w:val="28"/>
          <w:szCs w:val="28"/>
        </w:rPr>
        <w:t>7</w:t>
      </w:r>
      <w:r w:rsidRPr="00902063">
        <w:rPr>
          <w:sz w:val="28"/>
          <w:szCs w:val="28"/>
        </w:rPr>
        <w:t xml:space="preserve"> году составили </w:t>
      </w:r>
      <w:r w:rsidR="00B550B4" w:rsidRPr="00902063">
        <w:rPr>
          <w:sz w:val="28"/>
          <w:szCs w:val="28"/>
        </w:rPr>
        <w:t>0,</w:t>
      </w:r>
      <w:r w:rsidR="00ED6FB2" w:rsidRPr="00902063">
        <w:rPr>
          <w:sz w:val="28"/>
          <w:szCs w:val="28"/>
        </w:rPr>
        <w:t>35</w:t>
      </w:r>
      <w:r w:rsidR="00B550B4" w:rsidRPr="00902063">
        <w:rPr>
          <w:sz w:val="28"/>
          <w:szCs w:val="28"/>
        </w:rPr>
        <w:t xml:space="preserve"> т</w:t>
      </w:r>
      <w:r w:rsidRPr="00902063">
        <w:rPr>
          <w:sz w:val="28"/>
          <w:szCs w:val="28"/>
        </w:rPr>
        <w:t xml:space="preserve">ыс. Гкал, или </w:t>
      </w:r>
      <w:r w:rsidR="00ED6FB2" w:rsidRPr="00902063">
        <w:rPr>
          <w:sz w:val="28"/>
          <w:szCs w:val="28"/>
        </w:rPr>
        <w:t>2</w:t>
      </w:r>
      <w:r w:rsidRPr="00902063">
        <w:rPr>
          <w:sz w:val="28"/>
          <w:szCs w:val="28"/>
        </w:rPr>
        <w:t xml:space="preserve"> % от общего к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личества те</w:t>
      </w:r>
      <w:r w:rsidRPr="00902063">
        <w:rPr>
          <w:sz w:val="28"/>
          <w:szCs w:val="28"/>
        </w:rPr>
        <w:t>п</w:t>
      </w:r>
      <w:r w:rsidRPr="00902063">
        <w:rPr>
          <w:sz w:val="28"/>
          <w:szCs w:val="28"/>
        </w:rPr>
        <w:t>ловой энергии, отпущенной всем потребителям.</w:t>
      </w:r>
    </w:p>
    <w:p w:rsidR="00097D8F" w:rsidRPr="00902063" w:rsidRDefault="00097D8F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 xml:space="preserve">Услуги по теплоснабжению на территории </w:t>
      </w:r>
      <w:r>
        <w:rPr>
          <w:sz w:val="28"/>
          <w:szCs w:val="28"/>
        </w:rPr>
        <w:t>города оказывает 1</w:t>
      </w:r>
      <w:r w:rsidRPr="00902063">
        <w:rPr>
          <w:sz w:val="28"/>
          <w:szCs w:val="28"/>
        </w:rPr>
        <w:t xml:space="preserve"> предпр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яти</w:t>
      </w:r>
      <w:r>
        <w:rPr>
          <w:sz w:val="28"/>
          <w:szCs w:val="28"/>
        </w:rPr>
        <w:t>е и обслуживает 35 котельных,</w:t>
      </w:r>
      <w:r w:rsidRPr="00902063">
        <w:rPr>
          <w:sz w:val="28"/>
          <w:szCs w:val="28"/>
        </w:rPr>
        <w:t xml:space="preserve"> мощностью от </w:t>
      </w:r>
      <w:r>
        <w:rPr>
          <w:sz w:val="28"/>
          <w:szCs w:val="28"/>
        </w:rPr>
        <w:t>0,4</w:t>
      </w:r>
      <w:r w:rsidRPr="00902063">
        <w:rPr>
          <w:sz w:val="28"/>
          <w:szCs w:val="28"/>
        </w:rPr>
        <w:t xml:space="preserve"> до </w:t>
      </w:r>
      <w:r>
        <w:rPr>
          <w:sz w:val="28"/>
          <w:szCs w:val="28"/>
        </w:rPr>
        <w:t>18,0</w:t>
      </w:r>
      <w:r w:rsidRPr="00902063">
        <w:rPr>
          <w:sz w:val="28"/>
          <w:szCs w:val="28"/>
        </w:rPr>
        <w:t xml:space="preserve"> Гкал/час.  Прот</w:t>
      </w:r>
      <w:r w:rsidRPr="00902063">
        <w:rPr>
          <w:sz w:val="28"/>
          <w:szCs w:val="28"/>
        </w:rPr>
        <w:t>я</w:t>
      </w:r>
      <w:r w:rsidRPr="00902063">
        <w:rPr>
          <w:sz w:val="28"/>
          <w:szCs w:val="28"/>
        </w:rPr>
        <w:t>женность тепловых сетей в двухтрубном исчислении соста</w:t>
      </w:r>
      <w:r w:rsidRPr="00902063">
        <w:rPr>
          <w:sz w:val="28"/>
          <w:szCs w:val="28"/>
        </w:rPr>
        <w:t>в</w:t>
      </w:r>
      <w:r w:rsidRPr="00902063">
        <w:rPr>
          <w:sz w:val="28"/>
          <w:szCs w:val="28"/>
        </w:rPr>
        <w:t xml:space="preserve">ляет </w:t>
      </w:r>
      <w:r>
        <w:rPr>
          <w:sz w:val="28"/>
          <w:szCs w:val="28"/>
        </w:rPr>
        <w:t>74</w:t>
      </w:r>
      <w:r w:rsidRPr="00902063">
        <w:rPr>
          <w:sz w:val="28"/>
          <w:szCs w:val="28"/>
        </w:rPr>
        <w:t xml:space="preserve"> км, из них нуждается в замене </w:t>
      </w:r>
      <w:r>
        <w:rPr>
          <w:sz w:val="28"/>
          <w:szCs w:val="28"/>
        </w:rPr>
        <w:t>32 км сетей</w:t>
      </w:r>
      <w:r w:rsidRPr="00902063">
        <w:rPr>
          <w:sz w:val="28"/>
          <w:szCs w:val="28"/>
        </w:rPr>
        <w:t>. Потери тепловой энергии в 201</w:t>
      </w:r>
      <w:r>
        <w:rPr>
          <w:sz w:val="28"/>
          <w:szCs w:val="28"/>
        </w:rPr>
        <w:t>7</w:t>
      </w:r>
      <w:r w:rsidRPr="00902063">
        <w:rPr>
          <w:sz w:val="28"/>
          <w:szCs w:val="28"/>
        </w:rPr>
        <w:t xml:space="preserve"> году состав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 xml:space="preserve">ли </w:t>
      </w:r>
      <w:r>
        <w:rPr>
          <w:sz w:val="28"/>
          <w:szCs w:val="28"/>
        </w:rPr>
        <w:t>30</w:t>
      </w:r>
      <w:r w:rsidRPr="00902063">
        <w:rPr>
          <w:sz w:val="28"/>
          <w:szCs w:val="28"/>
        </w:rPr>
        <w:t xml:space="preserve"> % от общего количества тепловой энергии, отпущенной всем потребит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лям.</w:t>
      </w:r>
    </w:p>
    <w:p w:rsidR="008B341F" w:rsidRDefault="00702207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Таким образом, основными проблемами коммунальной инфраструктуры района являются:</w:t>
      </w:r>
    </w:p>
    <w:p w:rsidR="008B341F" w:rsidRDefault="00702207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неудовлетворительное состояние коммунальных систем муниципальных образований, не позволяющее обеспечить возрастающие потребности общес</w:t>
      </w:r>
      <w:r w:rsidRPr="00902063">
        <w:rPr>
          <w:sz w:val="28"/>
          <w:szCs w:val="28"/>
        </w:rPr>
        <w:t>т</w:t>
      </w:r>
      <w:r w:rsidRPr="00902063">
        <w:rPr>
          <w:sz w:val="28"/>
          <w:szCs w:val="28"/>
        </w:rPr>
        <w:t>ва, в том числе связанные с новым строительством; неравномерное распредел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 xml:space="preserve">ние коммунальных мощностей, приводящее к неэффективному </w:t>
      </w:r>
      <w:r w:rsidR="008B341F">
        <w:rPr>
          <w:sz w:val="28"/>
          <w:szCs w:val="28"/>
        </w:rPr>
        <w:t>ис</w:t>
      </w:r>
      <w:r w:rsidRPr="00902063">
        <w:rPr>
          <w:sz w:val="28"/>
          <w:szCs w:val="28"/>
        </w:rPr>
        <w:t>пользов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нию ресу</w:t>
      </w:r>
      <w:r w:rsidRPr="00902063">
        <w:rPr>
          <w:sz w:val="28"/>
          <w:szCs w:val="28"/>
        </w:rPr>
        <w:t>р</w:t>
      </w:r>
      <w:r w:rsidRPr="00902063">
        <w:rPr>
          <w:sz w:val="28"/>
          <w:szCs w:val="28"/>
        </w:rPr>
        <w:t xml:space="preserve">сов; </w:t>
      </w:r>
    </w:p>
    <w:p w:rsidR="008B341F" w:rsidRDefault="00702207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высокий уровень морального и физического износа объектов и сооруж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ний коммунальной инфраструктуры;</w:t>
      </w:r>
    </w:p>
    <w:p w:rsidR="008B341F" w:rsidRDefault="00702207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proofErr w:type="gramStart"/>
      <w:r w:rsidRPr="00902063">
        <w:rPr>
          <w:sz w:val="28"/>
          <w:szCs w:val="28"/>
        </w:rPr>
        <w:t>недостаточная</w:t>
      </w:r>
      <w:proofErr w:type="gramEnd"/>
      <w:r w:rsidRPr="00902063">
        <w:rPr>
          <w:sz w:val="28"/>
          <w:szCs w:val="28"/>
        </w:rPr>
        <w:t xml:space="preserve"> энергоэффективность и низкий уровень ресурсосбереж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ния.</w:t>
      </w:r>
    </w:p>
    <w:p w:rsidR="008B341F" w:rsidRDefault="00656CF3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Учитывая необходимость выработки комплексного и системного подх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да, обеспечивающего улучшение качества жизни населения района и развитие отрасли жилищно-коммунального хозяйства, наиболее эффективно решать с</w:t>
      </w:r>
      <w:r w:rsidRPr="00902063">
        <w:rPr>
          <w:sz w:val="28"/>
          <w:szCs w:val="28"/>
        </w:rPr>
        <w:t>у</w:t>
      </w:r>
      <w:r w:rsidRPr="00902063">
        <w:rPr>
          <w:sz w:val="28"/>
          <w:szCs w:val="28"/>
        </w:rPr>
        <w:t>ществ</w:t>
      </w:r>
      <w:r w:rsidRPr="00902063">
        <w:rPr>
          <w:sz w:val="28"/>
          <w:szCs w:val="28"/>
        </w:rPr>
        <w:t>у</w:t>
      </w:r>
      <w:r w:rsidRPr="00902063">
        <w:rPr>
          <w:sz w:val="28"/>
          <w:szCs w:val="28"/>
        </w:rPr>
        <w:t>ющие проблемы в рамках долгосрочной  программы с использованием програм</w:t>
      </w:r>
      <w:r w:rsidRPr="00902063">
        <w:rPr>
          <w:sz w:val="28"/>
          <w:szCs w:val="28"/>
        </w:rPr>
        <w:t>м</w:t>
      </w:r>
      <w:r w:rsidRPr="00902063">
        <w:rPr>
          <w:sz w:val="28"/>
          <w:szCs w:val="28"/>
        </w:rPr>
        <w:t>но-целевого метода.</w:t>
      </w:r>
    </w:p>
    <w:p w:rsidR="008B341F" w:rsidRDefault="00656CF3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Реализация мероприятий программы позволит обеспечить комплексное ур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гулирование наиболее острых и проблемных вопросов и системное развитие коммунальной инфраструкт</w:t>
      </w:r>
      <w:r w:rsidRPr="00902063">
        <w:rPr>
          <w:sz w:val="28"/>
          <w:szCs w:val="28"/>
        </w:rPr>
        <w:t>у</w:t>
      </w:r>
      <w:r w:rsidRPr="00902063">
        <w:rPr>
          <w:sz w:val="28"/>
          <w:szCs w:val="28"/>
        </w:rPr>
        <w:t xml:space="preserve">ры района на основе: </w:t>
      </w:r>
    </w:p>
    <w:p w:rsidR="008B341F" w:rsidRDefault="00656CF3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определения целей, задач, состава и структуры мероприятий и запланир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ванных результатов;</w:t>
      </w:r>
    </w:p>
    <w:p w:rsidR="00656CF3" w:rsidRDefault="00656CF3" w:rsidP="00795A48">
      <w:pPr>
        <w:pStyle w:val="a3"/>
        <w:spacing w:before="0" w:after="0" w:line="360" w:lineRule="atLeast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направленного ресурсного обеспечения реализации мероприятий, соо</w:t>
      </w:r>
      <w:r w:rsidRPr="00902063">
        <w:rPr>
          <w:sz w:val="28"/>
          <w:szCs w:val="28"/>
        </w:rPr>
        <w:t>т</w:t>
      </w:r>
      <w:r w:rsidRPr="00902063">
        <w:rPr>
          <w:sz w:val="28"/>
          <w:szCs w:val="28"/>
        </w:rPr>
        <w:t>ветствующих приоритетным целям и задачам развития жилищно-коммунального комплекса Алтайского края.</w:t>
      </w:r>
    </w:p>
    <w:p w:rsidR="00680BAD" w:rsidRPr="00902063" w:rsidRDefault="00680BAD" w:rsidP="00795A48">
      <w:pPr>
        <w:pStyle w:val="a3"/>
        <w:spacing w:before="0" w:after="0" w:line="360" w:lineRule="atLeast"/>
        <w:ind w:right="-1" w:firstLine="708"/>
        <w:jc w:val="both"/>
        <w:rPr>
          <w:b/>
          <w:sz w:val="28"/>
          <w:szCs w:val="28"/>
        </w:rPr>
      </w:pPr>
    </w:p>
    <w:p w:rsidR="00656CF3" w:rsidRDefault="00402568" w:rsidP="00546CF8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341F">
        <w:rPr>
          <w:rFonts w:ascii="Times New Roman" w:hAnsi="Times New Roman" w:cs="Times New Roman"/>
          <w:sz w:val="28"/>
          <w:szCs w:val="28"/>
        </w:rPr>
        <w:t xml:space="preserve">. </w:t>
      </w:r>
      <w:r w:rsidR="00702207" w:rsidRPr="00902063">
        <w:rPr>
          <w:rFonts w:ascii="Times New Roman" w:hAnsi="Times New Roman" w:cs="Times New Roman"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</w:t>
      </w:r>
      <w:r w:rsidR="00702207" w:rsidRPr="00902063">
        <w:rPr>
          <w:rFonts w:ascii="Times New Roman" w:hAnsi="Times New Roman" w:cs="Times New Roman"/>
          <w:sz w:val="28"/>
          <w:szCs w:val="28"/>
        </w:rPr>
        <w:t>у</w:t>
      </w:r>
      <w:r w:rsidR="00702207" w:rsidRPr="00902063">
        <w:rPr>
          <w:rFonts w:ascii="Times New Roman" w:hAnsi="Times New Roman" w:cs="Times New Roman"/>
          <w:sz w:val="28"/>
          <w:szCs w:val="28"/>
        </w:rPr>
        <w:t>ниц</w:t>
      </w:r>
      <w:r w:rsidR="00702207" w:rsidRPr="00902063">
        <w:rPr>
          <w:rFonts w:ascii="Times New Roman" w:hAnsi="Times New Roman" w:cs="Times New Roman"/>
          <w:sz w:val="28"/>
          <w:szCs w:val="28"/>
        </w:rPr>
        <w:t>и</w:t>
      </w:r>
      <w:r w:rsidR="00702207" w:rsidRPr="00902063">
        <w:rPr>
          <w:rFonts w:ascii="Times New Roman" w:hAnsi="Times New Roman" w:cs="Times New Roman"/>
          <w:sz w:val="28"/>
          <w:szCs w:val="28"/>
        </w:rPr>
        <w:t>пальной программы, сроков и этапов ее реализации</w:t>
      </w:r>
    </w:p>
    <w:p w:rsidR="00546CF8" w:rsidRPr="00546CF8" w:rsidRDefault="00546CF8" w:rsidP="00546CF8">
      <w:pPr>
        <w:rPr>
          <w:sz w:val="16"/>
          <w:szCs w:val="16"/>
        </w:rPr>
      </w:pPr>
    </w:p>
    <w:p w:rsidR="00C513B2" w:rsidRDefault="00656CF3" w:rsidP="00795A48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Основной целью</w:t>
      </w:r>
      <w:r w:rsidR="00792BC4" w:rsidRPr="00902063">
        <w:rPr>
          <w:sz w:val="28"/>
          <w:szCs w:val="28"/>
        </w:rPr>
        <w:t xml:space="preserve"> муниципальной </w:t>
      </w:r>
      <w:r w:rsidRPr="00902063">
        <w:rPr>
          <w:sz w:val="28"/>
          <w:szCs w:val="28"/>
        </w:rPr>
        <w:t>Программы является:</w:t>
      </w:r>
      <w:r w:rsidR="00795A48">
        <w:rPr>
          <w:sz w:val="28"/>
          <w:szCs w:val="28"/>
        </w:rPr>
        <w:t xml:space="preserve"> у</w:t>
      </w:r>
      <w:r w:rsidRPr="00902063">
        <w:rPr>
          <w:sz w:val="28"/>
          <w:szCs w:val="28"/>
        </w:rPr>
        <w:t>стойчивое обе</w:t>
      </w:r>
      <w:r w:rsidRPr="00902063">
        <w:rPr>
          <w:sz w:val="28"/>
          <w:szCs w:val="28"/>
        </w:rPr>
        <w:t>с</w:t>
      </w:r>
      <w:r w:rsidRPr="00902063">
        <w:rPr>
          <w:sz w:val="28"/>
          <w:szCs w:val="28"/>
        </w:rPr>
        <w:t>печение населения района коммунальными услугами</w:t>
      </w:r>
      <w:r w:rsidR="00792BC4" w:rsidRPr="00902063">
        <w:rPr>
          <w:sz w:val="28"/>
          <w:szCs w:val="28"/>
        </w:rPr>
        <w:t xml:space="preserve"> но</w:t>
      </w:r>
      <w:r w:rsidR="00792BC4" w:rsidRPr="00902063">
        <w:rPr>
          <w:sz w:val="28"/>
          <w:szCs w:val="28"/>
        </w:rPr>
        <w:t>р</w:t>
      </w:r>
      <w:r w:rsidR="00792BC4" w:rsidRPr="00902063">
        <w:rPr>
          <w:sz w:val="28"/>
          <w:szCs w:val="28"/>
        </w:rPr>
        <w:t>мативного качества</w:t>
      </w:r>
      <w:r w:rsidR="003116CD">
        <w:rPr>
          <w:sz w:val="28"/>
          <w:szCs w:val="28"/>
        </w:rPr>
        <w:t>.</w:t>
      </w:r>
    </w:p>
    <w:p w:rsidR="00795A48" w:rsidRDefault="00795A48" w:rsidP="00795A48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 программы:</w:t>
      </w:r>
    </w:p>
    <w:p w:rsidR="00795A48" w:rsidRPr="00795A48" w:rsidRDefault="00795A48" w:rsidP="00795A48">
      <w:pPr>
        <w:ind w:right="-1"/>
        <w:jc w:val="both"/>
        <w:rPr>
          <w:sz w:val="28"/>
          <w:szCs w:val="28"/>
        </w:rPr>
      </w:pPr>
      <w:r>
        <w:t xml:space="preserve">       </w:t>
      </w:r>
      <w:r>
        <w:tab/>
      </w:r>
      <w:r>
        <w:rPr>
          <w:sz w:val="28"/>
          <w:szCs w:val="28"/>
        </w:rPr>
        <w:t>со</w:t>
      </w:r>
      <w:r w:rsidRPr="00795A48">
        <w:rPr>
          <w:sz w:val="28"/>
          <w:szCs w:val="28"/>
        </w:rPr>
        <w:t>здание условий для устойчивого обеспечения населения района комм</w:t>
      </w:r>
      <w:r w:rsidRPr="00795A48">
        <w:rPr>
          <w:sz w:val="28"/>
          <w:szCs w:val="28"/>
        </w:rPr>
        <w:t>у</w:t>
      </w:r>
      <w:r w:rsidRPr="00795A48">
        <w:rPr>
          <w:sz w:val="28"/>
          <w:szCs w:val="28"/>
        </w:rPr>
        <w:t>нальными усл</w:t>
      </w:r>
      <w:r w:rsidRPr="00795A48">
        <w:rPr>
          <w:sz w:val="28"/>
          <w:szCs w:val="28"/>
        </w:rPr>
        <w:t>у</w:t>
      </w:r>
      <w:r w:rsidRPr="00795A48">
        <w:rPr>
          <w:sz w:val="28"/>
          <w:szCs w:val="28"/>
        </w:rPr>
        <w:t>гами;</w:t>
      </w:r>
    </w:p>
    <w:p w:rsidR="00795A48" w:rsidRPr="00795A48" w:rsidRDefault="00795A48" w:rsidP="00795A48">
      <w:pPr>
        <w:ind w:right="-1"/>
        <w:jc w:val="both"/>
        <w:rPr>
          <w:sz w:val="28"/>
          <w:szCs w:val="28"/>
        </w:rPr>
      </w:pPr>
      <w:r w:rsidRPr="00795A4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795A48">
        <w:rPr>
          <w:sz w:val="28"/>
          <w:szCs w:val="28"/>
        </w:rPr>
        <w:t>снижение уровня износа основных фондов коммунальной инфраструкт</w:t>
      </w:r>
      <w:r w:rsidRPr="00795A48">
        <w:rPr>
          <w:sz w:val="28"/>
          <w:szCs w:val="28"/>
        </w:rPr>
        <w:t>у</w:t>
      </w:r>
      <w:r w:rsidRPr="00795A48">
        <w:rPr>
          <w:sz w:val="28"/>
          <w:szCs w:val="28"/>
        </w:rPr>
        <w:t>ры;</w:t>
      </w:r>
    </w:p>
    <w:p w:rsidR="00795A48" w:rsidRPr="00795A48" w:rsidRDefault="00795A48" w:rsidP="00795A48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795A48">
        <w:rPr>
          <w:sz w:val="28"/>
          <w:szCs w:val="28"/>
        </w:rPr>
        <w:t>улучшение качества предоставляемых комм</w:t>
      </w:r>
      <w:r w:rsidRPr="00795A48">
        <w:rPr>
          <w:sz w:val="28"/>
          <w:szCs w:val="28"/>
        </w:rPr>
        <w:t>у</w:t>
      </w:r>
      <w:r w:rsidRPr="00795A48">
        <w:rPr>
          <w:sz w:val="28"/>
          <w:szCs w:val="28"/>
        </w:rPr>
        <w:t>нальных услуг.</w:t>
      </w:r>
    </w:p>
    <w:p w:rsidR="00C513B2" w:rsidRDefault="00656CF3" w:rsidP="00795A48">
      <w:pPr>
        <w:pStyle w:val="a3"/>
        <w:spacing w:before="0" w:after="0"/>
        <w:ind w:right="-1" w:firstLine="708"/>
        <w:jc w:val="center"/>
        <w:rPr>
          <w:sz w:val="28"/>
          <w:szCs w:val="28"/>
        </w:rPr>
      </w:pPr>
      <w:r w:rsidRPr="00902063">
        <w:rPr>
          <w:sz w:val="28"/>
          <w:szCs w:val="28"/>
        </w:rPr>
        <w:t>Организация проведения работ.</w:t>
      </w:r>
    </w:p>
    <w:p w:rsidR="00C513B2" w:rsidRDefault="00656CF3" w:rsidP="00795A48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В качестве поставщиков оборудования и подрядчиков монтажных работ привлекаются специализированные орган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зации на конкурсной основе (или по котировкам).</w:t>
      </w:r>
    </w:p>
    <w:p w:rsidR="00C513B2" w:rsidRDefault="00656CF3" w:rsidP="00795A48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Монтажные работы осуществляются по графикам, разработанным зака</w:t>
      </w:r>
      <w:r w:rsidRPr="00902063">
        <w:rPr>
          <w:sz w:val="28"/>
          <w:szCs w:val="28"/>
        </w:rPr>
        <w:t>з</w:t>
      </w:r>
      <w:r w:rsidRPr="00902063">
        <w:rPr>
          <w:sz w:val="28"/>
          <w:szCs w:val="28"/>
        </w:rPr>
        <w:t>чиком и утвержденным в установленном п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рядке.</w:t>
      </w:r>
    </w:p>
    <w:p w:rsidR="00C513B2" w:rsidRDefault="00656CF3" w:rsidP="00795A48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По выполнению договорных объемов составляется Акт выполненных р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бот, который подлежит подписанию комиссией в составе представителей и</w:t>
      </w:r>
      <w:r w:rsidRPr="00902063">
        <w:rPr>
          <w:sz w:val="28"/>
          <w:szCs w:val="28"/>
        </w:rPr>
        <w:t>с</w:t>
      </w:r>
      <w:r w:rsidRPr="00902063">
        <w:rPr>
          <w:sz w:val="28"/>
          <w:szCs w:val="28"/>
        </w:rPr>
        <w:t>полнителя работ, заказчика работ и руководителя бюджетной организации, на чьем объекте ос</w:t>
      </w:r>
      <w:r w:rsidRPr="00902063">
        <w:rPr>
          <w:sz w:val="28"/>
          <w:szCs w:val="28"/>
        </w:rPr>
        <w:t>у</w:t>
      </w:r>
      <w:r w:rsidRPr="00902063">
        <w:rPr>
          <w:sz w:val="28"/>
          <w:szCs w:val="28"/>
        </w:rPr>
        <w:t xml:space="preserve">ществлены энергосберегающие мероприятия. </w:t>
      </w:r>
    </w:p>
    <w:p w:rsidR="00C513B2" w:rsidRDefault="00656CF3" w:rsidP="00795A48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 xml:space="preserve">Механизм реализации </w:t>
      </w:r>
      <w:r w:rsidR="00546CF8">
        <w:rPr>
          <w:sz w:val="28"/>
          <w:szCs w:val="28"/>
        </w:rPr>
        <w:t>п</w:t>
      </w:r>
      <w:r w:rsidRPr="00902063">
        <w:rPr>
          <w:sz w:val="28"/>
          <w:szCs w:val="28"/>
        </w:rPr>
        <w:t>рограммы включает в себя организационные м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роприятия, обеспечивающие управление процессами планирования, исполн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 xml:space="preserve">ния и контроля на всех стадиях освоения </w:t>
      </w:r>
      <w:r w:rsidR="00546CF8">
        <w:rPr>
          <w:sz w:val="28"/>
          <w:szCs w:val="28"/>
        </w:rPr>
        <w:t>п</w:t>
      </w:r>
      <w:r w:rsidRPr="00902063">
        <w:rPr>
          <w:sz w:val="28"/>
          <w:szCs w:val="28"/>
        </w:rPr>
        <w:t>рограммы, проведения мероприятий по информационному обеспечению.</w:t>
      </w:r>
    </w:p>
    <w:p w:rsidR="008E6626" w:rsidRDefault="00656CF3" w:rsidP="00795A48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 xml:space="preserve">Сроки реализации </w:t>
      </w:r>
      <w:r w:rsidR="00546CF8">
        <w:rPr>
          <w:sz w:val="28"/>
          <w:szCs w:val="28"/>
        </w:rPr>
        <w:t>п</w:t>
      </w:r>
      <w:r w:rsidRPr="00902063">
        <w:rPr>
          <w:sz w:val="28"/>
          <w:szCs w:val="28"/>
        </w:rPr>
        <w:t>рограммы - 201</w:t>
      </w:r>
      <w:r w:rsidR="00C513B2">
        <w:rPr>
          <w:sz w:val="28"/>
          <w:szCs w:val="28"/>
        </w:rPr>
        <w:t>9 - 2021</w:t>
      </w:r>
      <w:r w:rsidRPr="00902063">
        <w:rPr>
          <w:sz w:val="28"/>
          <w:szCs w:val="28"/>
        </w:rPr>
        <w:t xml:space="preserve"> годы.</w:t>
      </w:r>
      <w:r w:rsidR="008E6626" w:rsidRPr="00902063">
        <w:rPr>
          <w:sz w:val="28"/>
          <w:szCs w:val="28"/>
        </w:rPr>
        <w:t xml:space="preserve"> Динамика важнейших целевых индикаторов и показателей эффективности реализации муниципальной программы приведена в пр</w:t>
      </w:r>
      <w:r w:rsidR="008E6626" w:rsidRPr="00902063">
        <w:rPr>
          <w:sz w:val="28"/>
          <w:szCs w:val="28"/>
        </w:rPr>
        <w:t>и</w:t>
      </w:r>
      <w:r w:rsidR="008E6626" w:rsidRPr="00902063">
        <w:rPr>
          <w:sz w:val="28"/>
          <w:szCs w:val="28"/>
        </w:rPr>
        <w:t>ложении 1.</w:t>
      </w:r>
    </w:p>
    <w:p w:rsidR="0056491F" w:rsidRDefault="0056491F" w:rsidP="0056491F">
      <w:pPr>
        <w:pStyle w:val="a3"/>
        <w:spacing w:before="0" w:after="0"/>
        <w:ind w:right="-1" w:firstLine="708"/>
        <w:rPr>
          <w:sz w:val="28"/>
          <w:szCs w:val="28"/>
        </w:rPr>
      </w:pPr>
      <w:r>
        <w:rPr>
          <w:sz w:val="28"/>
          <w:szCs w:val="28"/>
        </w:rPr>
        <w:t>Ожидаемый результат реализации программы:</w:t>
      </w:r>
    </w:p>
    <w:p w:rsidR="0056491F" w:rsidRPr="0056491F" w:rsidRDefault="0056491F" w:rsidP="0056491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6CF8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56491F">
        <w:rPr>
          <w:sz w:val="28"/>
          <w:szCs w:val="28"/>
        </w:rPr>
        <w:t>нижение расхода электроэнергии -  220  тыс. кВт;</w:t>
      </w:r>
    </w:p>
    <w:p w:rsidR="0056491F" w:rsidRPr="0056491F" w:rsidRDefault="0056491F" w:rsidP="0056491F">
      <w:pPr>
        <w:pStyle w:val="a3"/>
        <w:spacing w:before="0" w:after="0"/>
        <w:rPr>
          <w:sz w:val="28"/>
          <w:szCs w:val="28"/>
        </w:rPr>
      </w:pPr>
      <w:r w:rsidRPr="0056491F">
        <w:rPr>
          <w:sz w:val="28"/>
          <w:szCs w:val="28"/>
        </w:rPr>
        <w:t xml:space="preserve">      </w:t>
      </w:r>
      <w:r w:rsidR="00546CF8">
        <w:rPr>
          <w:sz w:val="28"/>
          <w:szCs w:val="28"/>
        </w:rPr>
        <w:tab/>
      </w:r>
      <w:r w:rsidRPr="0056491F">
        <w:rPr>
          <w:sz w:val="28"/>
          <w:szCs w:val="28"/>
        </w:rPr>
        <w:t>снижение расхода угля - 500 т</w:t>
      </w:r>
      <w:r>
        <w:rPr>
          <w:sz w:val="28"/>
          <w:szCs w:val="28"/>
        </w:rPr>
        <w:t>.</w:t>
      </w:r>
      <w:r w:rsidRPr="0056491F">
        <w:rPr>
          <w:sz w:val="28"/>
          <w:szCs w:val="28"/>
        </w:rPr>
        <w:t xml:space="preserve">;                                                                                                                                                  </w:t>
      </w:r>
      <w:r w:rsidRPr="0056491F">
        <w:rPr>
          <w:sz w:val="28"/>
          <w:szCs w:val="28"/>
        </w:rPr>
        <w:br/>
        <w:t xml:space="preserve">       </w:t>
      </w:r>
      <w:r w:rsidR="00546CF8">
        <w:rPr>
          <w:sz w:val="28"/>
          <w:szCs w:val="28"/>
        </w:rPr>
        <w:tab/>
      </w:r>
      <w:r w:rsidRPr="0056491F">
        <w:rPr>
          <w:sz w:val="28"/>
          <w:szCs w:val="28"/>
        </w:rPr>
        <w:t xml:space="preserve">снижение  расхода воды – 20 тыс. куб.; </w:t>
      </w:r>
    </w:p>
    <w:p w:rsidR="0056491F" w:rsidRPr="0056491F" w:rsidRDefault="0056491F" w:rsidP="0056491F">
      <w:pPr>
        <w:pStyle w:val="a3"/>
        <w:spacing w:before="0" w:after="0"/>
        <w:ind w:right="-1"/>
        <w:jc w:val="both"/>
        <w:rPr>
          <w:sz w:val="28"/>
          <w:szCs w:val="28"/>
        </w:rPr>
      </w:pPr>
      <w:r w:rsidRPr="0056491F">
        <w:rPr>
          <w:sz w:val="28"/>
          <w:szCs w:val="28"/>
        </w:rPr>
        <w:t xml:space="preserve">      </w:t>
      </w:r>
      <w:r w:rsidR="00546CF8">
        <w:rPr>
          <w:sz w:val="28"/>
          <w:szCs w:val="28"/>
        </w:rPr>
        <w:tab/>
        <w:t>увеличение</w:t>
      </w:r>
      <w:r w:rsidRPr="0056491F">
        <w:rPr>
          <w:sz w:val="28"/>
          <w:szCs w:val="28"/>
        </w:rPr>
        <w:t xml:space="preserve"> </w:t>
      </w:r>
      <w:r w:rsidR="00546CF8">
        <w:rPr>
          <w:sz w:val="28"/>
          <w:szCs w:val="28"/>
        </w:rPr>
        <w:t>численности</w:t>
      </w:r>
      <w:r w:rsidRPr="0056491F">
        <w:rPr>
          <w:sz w:val="28"/>
          <w:szCs w:val="28"/>
        </w:rPr>
        <w:t xml:space="preserve"> населения, обеспеченного качественным вод</w:t>
      </w:r>
      <w:r w:rsidRPr="0056491F">
        <w:rPr>
          <w:sz w:val="28"/>
          <w:szCs w:val="28"/>
        </w:rPr>
        <w:t>о</w:t>
      </w:r>
      <w:r w:rsidRPr="0056491F">
        <w:rPr>
          <w:sz w:val="28"/>
          <w:szCs w:val="28"/>
        </w:rPr>
        <w:t>снабжением</w:t>
      </w:r>
      <w:r w:rsidR="00546CF8">
        <w:rPr>
          <w:sz w:val="28"/>
          <w:szCs w:val="28"/>
        </w:rPr>
        <w:t xml:space="preserve"> на</w:t>
      </w:r>
      <w:r w:rsidRPr="0056491F">
        <w:rPr>
          <w:sz w:val="28"/>
          <w:szCs w:val="28"/>
        </w:rPr>
        <w:t xml:space="preserve"> 3000 ч</w:t>
      </w:r>
      <w:r w:rsidRPr="0056491F">
        <w:rPr>
          <w:sz w:val="28"/>
          <w:szCs w:val="28"/>
        </w:rPr>
        <w:t>е</w:t>
      </w:r>
      <w:r w:rsidRPr="0056491F">
        <w:rPr>
          <w:sz w:val="28"/>
          <w:szCs w:val="28"/>
        </w:rPr>
        <w:t>ловек.</w:t>
      </w:r>
    </w:p>
    <w:p w:rsidR="00795A48" w:rsidRPr="00902063" w:rsidRDefault="00795A48" w:rsidP="00795A48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</w:p>
    <w:p w:rsidR="00546CF8" w:rsidRDefault="00402568" w:rsidP="00795A48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80BAD">
        <w:rPr>
          <w:b/>
          <w:sz w:val="28"/>
          <w:szCs w:val="28"/>
        </w:rPr>
        <w:t xml:space="preserve">. </w:t>
      </w:r>
      <w:r w:rsidR="008E6626" w:rsidRPr="00902063">
        <w:rPr>
          <w:b/>
          <w:sz w:val="28"/>
          <w:szCs w:val="28"/>
        </w:rPr>
        <w:t xml:space="preserve">Обобщенная характеристика мероприятий </w:t>
      </w:r>
      <w:proofErr w:type="gramStart"/>
      <w:r w:rsidR="008E6626" w:rsidRPr="00902063">
        <w:rPr>
          <w:b/>
          <w:sz w:val="28"/>
          <w:szCs w:val="28"/>
        </w:rPr>
        <w:t>муниципальной</w:t>
      </w:r>
      <w:proofErr w:type="gramEnd"/>
      <w:r w:rsidR="008E6626" w:rsidRPr="00902063">
        <w:rPr>
          <w:b/>
          <w:sz w:val="28"/>
          <w:szCs w:val="28"/>
        </w:rPr>
        <w:t xml:space="preserve"> </w:t>
      </w:r>
    </w:p>
    <w:p w:rsidR="008E6626" w:rsidRDefault="00546CF8" w:rsidP="00795A48">
      <w:pPr>
        <w:ind w:right="-1" w:firstLine="708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</w:t>
      </w:r>
      <w:r w:rsidR="00680BAD">
        <w:rPr>
          <w:b/>
          <w:sz w:val="28"/>
          <w:szCs w:val="28"/>
        </w:rPr>
        <w:t>р</w:t>
      </w:r>
      <w:r w:rsidR="008E6626" w:rsidRPr="00902063">
        <w:rPr>
          <w:b/>
          <w:sz w:val="28"/>
          <w:szCs w:val="28"/>
        </w:rPr>
        <w:t>о</w:t>
      </w:r>
      <w:r w:rsidR="008E6626" w:rsidRPr="00902063">
        <w:rPr>
          <w:b/>
          <w:sz w:val="28"/>
          <w:szCs w:val="28"/>
        </w:rPr>
        <w:t>граммы</w:t>
      </w:r>
    </w:p>
    <w:p w:rsidR="00546CF8" w:rsidRPr="00546CF8" w:rsidRDefault="00546CF8" w:rsidP="00795A48">
      <w:pPr>
        <w:ind w:right="-1" w:firstLine="708"/>
        <w:jc w:val="center"/>
        <w:rPr>
          <w:b/>
          <w:sz w:val="16"/>
          <w:szCs w:val="16"/>
        </w:rPr>
      </w:pPr>
    </w:p>
    <w:p w:rsidR="008E6626" w:rsidRPr="00902063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В целях развития коммунального хозяйства Каменского района планир</w:t>
      </w:r>
      <w:r w:rsidRPr="00902063">
        <w:rPr>
          <w:sz w:val="28"/>
          <w:szCs w:val="28"/>
        </w:rPr>
        <w:t>у</w:t>
      </w:r>
      <w:r w:rsidRPr="00902063">
        <w:rPr>
          <w:sz w:val="28"/>
          <w:szCs w:val="28"/>
        </w:rPr>
        <w:t>ется реализация комплекса мероприятий, направленных на максимальное до</w:t>
      </w:r>
      <w:r w:rsidRPr="00902063">
        <w:rPr>
          <w:sz w:val="28"/>
          <w:szCs w:val="28"/>
        </w:rPr>
        <w:t>с</w:t>
      </w:r>
      <w:r w:rsidRPr="00902063">
        <w:rPr>
          <w:sz w:val="28"/>
          <w:szCs w:val="28"/>
        </w:rPr>
        <w:t>тижение заявленны</w:t>
      </w:r>
      <w:r w:rsidR="00680BAD">
        <w:rPr>
          <w:sz w:val="28"/>
          <w:szCs w:val="28"/>
        </w:rPr>
        <w:t>х</w:t>
      </w:r>
      <w:r w:rsidRPr="00902063">
        <w:rPr>
          <w:sz w:val="28"/>
          <w:szCs w:val="28"/>
        </w:rPr>
        <w:t xml:space="preserve"> результатов.</w:t>
      </w:r>
    </w:p>
    <w:p w:rsidR="008E6626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Перечень программных мероприятий приведен в приложении 2.</w:t>
      </w:r>
    </w:p>
    <w:p w:rsidR="00680BAD" w:rsidRPr="00902063" w:rsidRDefault="00680BAD" w:rsidP="00795A48">
      <w:pPr>
        <w:ind w:right="-1" w:firstLine="708"/>
        <w:jc w:val="both"/>
        <w:rPr>
          <w:sz w:val="28"/>
          <w:szCs w:val="28"/>
        </w:rPr>
      </w:pPr>
    </w:p>
    <w:p w:rsidR="008E6626" w:rsidRDefault="00402568" w:rsidP="00795A48">
      <w:pPr>
        <w:ind w:right="-1" w:firstLine="708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5</w:t>
      </w:r>
      <w:r w:rsidR="008E6626" w:rsidRPr="00902063">
        <w:rPr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546CF8" w:rsidRPr="00546CF8" w:rsidRDefault="00546CF8" w:rsidP="00795A48">
      <w:pPr>
        <w:ind w:right="-1" w:firstLine="708"/>
        <w:jc w:val="center"/>
        <w:rPr>
          <w:b/>
          <w:sz w:val="16"/>
          <w:szCs w:val="16"/>
        </w:rPr>
      </w:pPr>
    </w:p>
    <w:p w:rsidR="008E6626" w:rsidRPr="00902063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Финансирование муниципальной программы</w:t>
      </w:r>
      <w:r w:rsidR="005F33D0">
        <w:rPr>
          <w:sz w:val="28"/>
          <w:szCs w:val="28"/>
        </w:rPr>
        <w:t xml:space="preserve"> осуществляется за счет сре</w:t>
      </w:r>
      <w:proofErr w:type="gramStart"/>
      <w:r w:rsidR="005F33D0">
        <w:rPr>
          <w:sz w:val="28"/>
          <w:szCs w:val="28"/>
        </w:rPr>
        <w:t>дств к</w:t>
      </w:r>
      <w:r w:rsidRPr="00902063">
        <w:rPr>
          <w:sz w:val="28"/>
          <w:szCs w:val="28"/>
        </w:rPr>
        <w:t>р</w:t>
      </w:r>
      <w:proofErr w:type="gramEnd"/>
      <w:r w:rsidRPr="00902063">
        <w:rPr>
          <w:sz w:val="28"/>
          <w:szCs w:val="28"/>
        </w:rPr>
        <w:t xml:space="preserve">аевого, </w:t>
      </w:r>
      <w:r w:rsidR="001E213B" w:rsidRPr="00902063">
        <w:rPr>
          <w:sz w:val="28"/>
          <w:szCs w:val="28"/>
        </w:rPr>
        <w:t>районного</w:t>
      </w:r>
      <w:r w:rsidRPr="00902063">
        <w:rPr>
          <w:sz w:val="28"/>
          <w:szCs w:val="28"/>
        </w:rPr>
        <w:t xml:space="preserve"> бюджет</w:t>
      </w:r>
      <w:r w:rsidR="005F33D0">
        <w:rPr>
          <w:sz w:val="28"/>
          <w:szCs w:val="28"/>
        </w:rPr>
        <w:t>ов</w:t>
      </w:r>
      <w:r w:rsidR="001E213B" w:rsidRPr="00902063">
        <w:rPr>
          <w:sz w:val="28"/>
          <w:szCs w:val="28"/>
        </w:rPr>
        <w:t>, бюджета городского поселения</w:t>
      </w:r>
      <w:r w:rsidRPr="00902063">
        <w:rPr>
          <w:sz w:val="28"/>
          <w:szCs w:val="28"/>
        </w:rPr>
        <w:t xml:space="preserve"> и вн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бюджетных источников.</w:t>
      </w:r>
    </w:p>
    <w:p w:rsidR="008E6626" w:rsidRPr="00902063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lastRenderedPageBreak/>
        <w:t>Общий объем финансирования муниципальной программы в 201</w:t>
      </w:r>
      <w:r w:rsidR="00680BAD">
        <w:rPr>
          <w:sz w:val="28"/>
          <w:szCs w:val="28"/>
        </w:rPr>
        <w:t>9</w:t>
      </w:r>
      <w:r w:rsidRPr="00902063">
        <w:rPr>
          <w:sz w:val="28"/>
          <w:szCs w:val="28"/>
        </w:rPr>
        <w:t>-20</w:t>
      </w:r>
      <w:r w:rsidR="00680BAD">
        <w:rPr>
          <w:sz w:val="28"/>
          <w:szCs w:val="28"/>
        </w:rPr>
        <w:t>21</w:t>
      </w:r>
      <w:r w:rsidRPr="00902063">
        <w:rPr>
          <w:sz w:val="28"/>
          <w:szCs w:val="28"/>
        </w:rPr>
        <w:t xml:space="preserve"> годах составляет</w:t>
      </w:r>
      <w:r w:rsidR="00680BAD">
        <w:rPr>
          <w:sz w:val="28"/>
          <w:szCs w:val="28"/>
        </w:rPr>
        <w:t xml:space="preserve"> </w:t>
      </w:r>
      <w:r w:rsidR="005436BD">
        <w:rPr>
          <w:sz w:val="28"/>
          <w:szCs w:val="28"/>
        </w:rPr>
        <w:t>8</w:t>
      </w:r>
      <w:r w:rsidR="00714E13">
        <w:rPr>
          <w:sz w:val="28"/>
          <w:szCs w:val="28"/>
        </w:rPr>
        <w:t>947</w:t>
      </w:r>
      <w:r w:rsidRPr="00902063">
        <w:rPr>
          <w:sz w:val="28"/>
          <w:szCs w:val="28"/>
        </w:rPr>
        <w:t xml:space="preserve"> тыс.</w:t>
      </w:r>
      <w:r w:rsidR="00680BAD"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рублей, в том числе по годам:</w:t>
      </w:r>
    </w:p>
    <w:p w:rsidR="008E6626" w:rsidRPr="00902063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201</w:t>
      </w:r>
      <w:r w:rsidR="00680BAD">
        <w:rPr>
          <w:sz w:val="28"/>
          <w:szCs w:val="28"/>
        </w:rPr>
        <w:t>9</w:t>
      </w:r>
      <w:r w:rsidRPr="00902063">
        <w:rPr>
          <w:sz w:val="28"/>
          <w:szCs w:val="28"/>
        </w:rPr>
        <w:t xml:space="preserve"> год</w:t>
      </w:r>
      <w:r w:rsidR="00680BAD">
        <w:rPr>
          <w:sz w:val="28"/>
          <w:szCs w:val="28"/>
        </w:rPr>
        <w:t xml:space="preserve"> – </w:t>
      </w:r>
      <w:r w:rsidR="005436BD">
        <w:rPr>
          <w:sz w:val="28"/>
          <w:szCs w:val="28"/>
        </w:rPr>
        <w:t>3</w:t>
      </w:r>
      <w:r w:rsidR="00714E13">
        <w:rPr>
          <w:sz w:val="28"/>
          <w:szCs w:val="28"/>
        </w:rPr>
        <w:t>352</w:t>
      </w:r>
      <w:r w:rsidR="00680BAD"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тыс.</w:t>
      </w:r>
      <w:r w:rsidR="00680BAD"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рублей;</w:t>
      </w:r>
    </w:p>
    <w:p w:rsidR="008E6626" w:rsidRPr="00902063" w:rsidRDefault="00680BAD" w:rsidP="00795A4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8E6626" w:rsidRPr="009020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8E6626" w:rsidRPr="00902063">
        <w:rPr>
          <w:sz w:val="28"/>
          <w:szCs w:val="28"/>
        </w:rPr>
        <w:t>-</w:t>
      </w:r>
      <w:r>
        <w:rPr>
          <w:sz w:val="28"/>
          <w:szCs w:val="28"/>
        </w:rPr>
        <w:t xml:space="preserve"> 2620</w:t>
      </w:r>
      <w:r w:rsidR="008E6626" w:rsidRPr="009020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8E6626" w:rsidRPr="00902063">
        <w:rPr>
          <w:sz w:val="28"/>
          <w:szCs w:val="28"/>
        </w:rPr>
        <w:t>рублей;</w:t>
      </w:r>
    </w:p>
    <w:p w:rsidR="008E6626" w:rsidRPr="00902063" w:rsidRDefault="00680BAD" w:rsidP="00795A4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8E6626" w:rsidRPr="009020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8E6626" w:rsidRPr="00902063">
        <w:rPr>
          <w:sz w:val="28"/>
          <w:szCs w:val="28"/>
        </w:rPr>
        <w:t>-</w:t>
      </w:r>
      <w:r>
        <w:rPr>
          <w:sz w:val="28"/>
          <w:szCs w:val="28"/>
        </w:rPr>
        <w:t xml:space="preserve"> 2975</w:t>
      </w:r>
      <w:r w:rsidR="008E6626" w:rsidRPr="009020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8E6626" w:rsidRPr="00902063">
        <w:rPr>
          <w:sz w:val="28"/>
          <w:szCs w:val="28"/>
        </w:rPr>
        <w:t>рублей;</w:t>
      </w:r>
    </w:p>
    <w:p w:rsidR="008E6626" w:rsidRPr="00902063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Объемы финансирования мероприятий муниципальной программы по</w:t>
      </w:r>
      <w:r w:rsidRPr="00902063">
        <w:rPr>
          <w:sz w:val="28"/>
          <w:szCs w:val="28"/>
        </w:rPr>
        <w:t>д</w:t>
      </w:r>
      <w:r w:rsidRPr="00902063">
        <w:rPr>
          <w:sz w:val="28"/>
          <w:szCs w:val="28"/>
        </w:rPr>
        <w:t>лежат ежегодному уточнению.</w:t>
      </w:r>
    </w:p>
    <w:p w:rsidR="008E6626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Сводные финансовые затраты на реализацию муниципальной программы приведены в приложении 3.</w:t>
      </w:r>
    </w:p>
    <w:p w:rsidR="00680BAD" w:rsidRPr="00902063" w:rsidRDefault="00680BAD" w:rsidP="00795A48">
      <w:pPr>
        <w:ind w:right="-1" w:firstLine="708"/>
        <w:jc w:val="both"/>
        <w:rPr>
          <w:sz w:val="28"/>
          <w:szCs w:val="28"/>
        </w:rPr>
      </w:pPr>
    </w:p>
    <w:p w:rsidR="008E6626" w:rsidRDefault="00402568" w:rsidP="00795A48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80BAD">
        <w:rPr>
          <w:b/>
          <w:sz w:val="28"/>
          <w:szCs w:val="28"/>
        </w:rPr>
        <w:t>.</w:t>
      </w:r>
      <w:r w:rsidR="008E6626" w:rsidRPr="00902063">
        <w:rPr>
          <w:b/>
          <w:sz w:val="28"/>
          <w:szCs w:val="28"/>
        </w:rPr>
        <w:t xml:space="preserve"> Анализ рисков реализации муниципальной программы</w:t>
      </w:r>
      <w:r w:rsidR="00680BAD">
        <w:rPr>
          <w:b/>
          <w:sz w:val="28"/>
          <w:szCs w:val="28"/>
        </w:rPr>
        <w:t xml:space="preserve"> </w:t>
      </w:r>
      <w:r w:rsidR="008E6626" w:rsidRPr="00902063">
        <w:rPr>
          <w:b/>
          <w:sz w:val="28"/>
          <w:szCs w:val="28"/>
        </w:rPr>
        <w:t>и описание мер управления рисками реализации муниципальной програ</w:t>
      </w:r>
      <w:r w:rsidR="008E6626" w:rsidRPr="00902063">
        <w:rPr>
          <w:b/>
          <w:sz w:val="28"/>
          <w:szCs w:val="28"/>
        </w:rPr>
        <w:t>м</w:t>
      </w:r>
      <w:r w:rsidR="008E6626" w:rsidRPr="00902063">
        <w:rPr>
          <w:b/>
          <w:sz w:val="28"/>
          <w:szCs w:val="28"/>
        </w:rPr>
        <w:t>мы</w:t>
      </w:r>
    </w:p>
    <w:p w:rsidR="003603A8" w:rsidRDefault="003603A8" w:rsidP="00795A48">
      <w:pPr>
        <w:ind w:right="-1" w:firstLine="708"/>
        <w:jc w:val="center"/>
        <w:rPr>
          <w:b/>
          <w:sz w:val="16"/>
          <w:szCs w:val="16"/>
        </w:rPr>
      </w:pPr>
    </w:p>
    <w:p w:rsidR="008E6626" w:rsidRPr="00902063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При реализации настоящей муниципальной программы и для достижения поставленных в ней целей необ</w:t>
      </w:r>
      <w:r w:rsidR="0041587B" w:rsidRPr="00902063">
        <w:rPr>
          <w:sz w:val="28"/>
          <w:szCs w:val="28"/>
        </w:rPr>
        <w:t xml:space="preserve">ходимо учитывать возможные </w:t>
      </w:r>
      <w:r w:rsidRPr="00902063">
        <w:rPr>
          <w:sz w:val="28"/>
          <w:szCs w:val="28"/>
        </w:rPr>
        <w:t>экономические,  операционные и прочие риски.</w:t>
      </w:r>
    </w:p>
    <w:p w:rsidR="008E6626" w:rsidRPr="00902063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По характеру влияния на ход и конечные результаты реализации муниц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пальной программы существенными явл</w:t>
      </w:r>
      <w:r w:rsidRPr="00902063">
        <w:rPr>
          <w:sz w:val="28"/>
          <w:szCs w:val="28"/>
        </w:rPr>
        <w:t>я</w:t>
      </w:r>
      <w:r w:rsidRPr="00902063">
        <w:rPr>
          <w:sz w:val="28"/>
          <w:szCs w:val="28"/>
        </w:rPr>
        <w:t>ются следующие риски:</w:t>
      </w:r>
    </w:p>
    <w:p w:rsidR="008E6626" w:rsidRPr="00902063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нормативно-правовые, организационные и управленческие риск</w:t>
      </w:r>
      <w:proofErr w:type="gramStart"/>
      <w:r w:rsidRPr="00902063">
        <w:rPr>
          <w:sz w:val="28"/>
          <w:szCs w:val="28"/>
        </w:rPr>
        <w:t>и-</w:t>
      </w:r>
      <w:proofErr w:type="gramEnd"/>
      <w:r w:rsidRPr="00902063">
        <w:rPr>
          <w:sz w:val="28"/>
          <w:szCs w:val="28"/>
        </w:rPr>
        <w:t xml:space="preserve"> непр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нятие или несвоевременное принятие необходимых нормативных актов, влияющих на мероприятия муниципальной программы, недостаточная прор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ботка вопросов, решаемых в рамках муниципальной программы, недостаточная подготовка управленческих кадров, неадекватность системы мониторинга ре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лизации программы, отставание от сроков реализации программных меропри</w:t>
      </w:r>
      <w:r w:rsidRPr="00902063">
        <w:rPr>
          <w:sz w:val="28"/>
          <w:szCs w:val="28"/>
        </w:rPr>
        <w:t>я</w:t>
      </w:r>
      <w:r w:rsidRPr="00902063">
        <w:rPr>
          <w:sz w:val="28"/>
          <w:szCs w:val="28"/>
        </w:rPr>
        <w:t>тий.</w:t>
      </w:r>
    </w:p>
    <w:p w:rsidR="008E6626" w:rsidRPr="00902063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Устранение (минимизация) рисков связано с качеством планирования реализации муниципальной программы, обеспечением мониторинга ее осущ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ствления и оперативного</w:t>
      </w:r>
      <w:r w:rsidR="003116CD">
        <w:rPr>
          <w:sz w:val="28"/>
          <w:szCs w:val="28"/>
        </w:rPr>
        <w:t xml:space="preserve"> внесения необходимых изменений.</w:t>
      </w:r>
    </w:p>
    <w:p w:rsidR="008E6626" w:rsidRPr="00902063" w:rsidRDefault="0041587B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Э</w:t>
      </w:r>
      <w:r w:rsidR="008E6626" w:rsidRPr="00902063">
        <w:rPr>
          <w:sz w:val="28"/>
          <w:szCs w:val="28"/>
        </w:rPr>
        <w:t>кономические риски связаны с возможностью ухудшения внутренней и внешней конъюнктуры, снижением темпов инвестиционной активности, выс</w:t>
      </w:r>
      <w:r w:rsidR="008E6626" w:rsidRPr="00902063">
        <w:rPr>
          <w:sz w:val="28"/>
          <w:szCs w:val="28"/>
        </w:rPr>
        <w:t>о</w:t>
      </w:r>
      <w:r w:rsidR="008E6626" w:rsidRPr="00902063">
        <w:rPr>
          <w:sz w:val="28"/>
          <w:szCs w:val="28"/>
        </w:rPr>
        <w:t xml:space="preserve">кой инфляцией. Реализация данных рисков может вызвать необоснованный рост </w:t>
      </w:r>
      <w:r w:rsidRPr="00902063">
        <w:rPr>
          <w:sz w:val="28"/>
          <w:szCs w:val="28"/>
        </w:rPr>
        <w:t xml:space="preserve"> т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рифов</w:t>
      </w:r>
      <w:r w:rsidR="003116CD">
        <w:rPr>
          <w:sz w:val="28"/>
          <w:szCs w:val="28"/>
        </w:rPr>
        <w:t>.</w:t>
      </w:r>
    </w:p>
    <w:p w:rsidR="0041587B" w:rsidRPr="00902063" w:rsidRDefault="0041587B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Наиболее отрицательное влияние на выполнение муниципальной Пр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граммы может оказать реализация экономических рисков и связанных с ними фина</w:t>
      </w:r>
      <w:r w:rsidRPr="00902063">
        <w:rPr>
          <w:sz w:val="28"/>
          <w:szCs w:val="28"/>
        </w:rPr>
        <w:t>н</w:t>
      </w:r>
      <w:r w:rsidRPr="00902063">
        <w:rPr>
          <w:sz w:val="28"/>
          <w:szCs w:val="28"/>
        </w:rPr>
        <w:t xml:space="preserve">совых рисков. </w:t>
      </w:r>
    </w:p>
    <w:p w:rsidR="008E6626" w:rsidRPr="00902063" w:rsidRDefault="003116CD" w:rsidP="00795A4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E6626" w:rsidRPr="00902063">
        <w:rPr>
          <w:sz w:val="28"/>
          <w:szCs w:val="28"/>
        </w:rPr>
        <w:t>инансовые риски связаны с отсутствием или недостатком собственных средств инвестора.</w:t>
      </w:r>
    </w:p>
    <w:p w:rsidR="008E6626" w:rsidRPr="00902063" w:rsidRDefault="008E6626" w:rsidP="00795A48">
      <w:pPr>
        <w:ind w:right="-1"/>
        <w:jc w:val="both"/>
        <w:rPr>
          <w:sz w:val="28"/>
          <w:szCs w:val="28"/>
        </w:rPr>
      </w:pPr>
      <w:r w:rsidRPr="00902063">
        <w:rPr>
          <w:sz w:val="28"/>
          <w:szCs w:val="28"/>
        </w:rPr>
        <w:t xml:space="preserve"> </w:t>
      </w:r>
      <w:r w:rsidR="003116CD">
        <w:rPr>
          <w:sz w:val="28"/>
          <w:szCs w:val="28"/>
        </w:rPr>
        <w:tab/>
      </w:r>
      <w:r w:rsidRPr="00902063">
        <w:rPr>
          <w:sz w:val="28"/>
          <w:szCs w:val="28"/>
        </w:rPr>
        <w:t>Минимизация финансовых рисков возможна на основе:</w:t>
      </w:r>
    </w:p>
    <w:p w:rsidR="008E6626" w:rsidRPr="00902063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регулярного мониторинга и оценки эффективности реализации меропри</w:t>
      </w:r>
      <w:r w:rsidRPr="00902063">
        <w:rPr>
          <w:sz w:val="28"/>
          <w:szCs w:val="28"/>
        </w:rPr>
        <w:t>я</w:t>
      </w:r>
      <w:r w:rsidRPr="00902063">
        <w:rPr>
          <w:sz w:val="28"/>
          <w:szCs w:val="28"/>
        </w:rPr>
        <w:t>тий муниципальной программы;</w:t>
      </w:r>
    </w:p>
    <w:p w:rsidR="008E6626" w:rsidRPr="00902063" w:rsidRDefault="008E6626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своевременной корректировки перечня мероприятий и показателей мун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ципальной программы;</w:t>
      </w:r>
    </w:p>
    <w:p w:rsidR="003603A8" w:rsidRDefault="0041587B" w:rsidP="00795A48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</w:t>
      </w:r>
      <w:r w:rsidR="008E6626" w:rsidRPr="00902063">
        <w:rPr>
          <w:sz w:val="28"/>
          <w:szCs w:val="28"/>
        </w:rPr>
        <w:t>беспечения эффективной координации деятельности организаций, уч</w:t>
      </w:r>
      <w:r w:rsidR="008E6626" w:rsidRPr="00902063">
        <w:rPr>
          <w:sz w:val="28"/>
          <w:szCs w:val="28"/>
        </w:rPr>
        <w:t>а</w:t>
      </w:r>
      <w:r w:rsidR="008E6626" w:rsidRPr="00902063">
        <w:rPr>
          <w:sz w:val="28"/>
          <w:szCs w:val="28"/>
        </w:rPr>
        <w:t>ствующих в реализации программных мер</w:t>
      </w:r>
      <w:r w:rsidR="008E6626" w:rsidRPr="00902063">
        <w:rPr>
          <w:sz w:val="28"/>
          <w:szCs w:val="28"/>
        </w:rPr>
        <w:t>о</w:t>
      </w:r>
      <w:r w:rsidR="008E6626" w:rsidRPr="00902063">
        <w:rPr>
          <w:sz w:val="28"/>
          <w:szCs w:val="28"/>
        </w:rPr>
        <w:t>приятий.</w:t>
      </w:r>
      <w:r w:rsidRPr="00902063">
        <w:rPr>
          <w:sz w:val="28"/>
          <w:szCs w:val="28"/>
        </w:rPr>
        <w:t xml:space="preserve">  </w:t>
      </w:r>
    </w:p>
    <w:p w:rsidR="00546CF8" w:rsidRDefault="00546CF8" w:rsidP="00795A48">
      <w:pPr>
        <w:ind w:right="-1" w:firstLine="708"/>
        <w:jc w:val="both"/>
        <w:rPr>
          <w:sz w:val="28"/>
          <w:szCs w:val="28"/>
        </w:rPr>
      </w:pPr>
    </w:p>
    <w:p w:rsidR="00546CF8" w:rsidRDefault="00546CF8" w:rsidP="00795A48">
      <w:pPr>
        <w:ind w:right="-1" w:firstLine="708"/>
        <w:jc w:val="both"/>
        <w:rPr>
          <w:sz w:val="28"/>
          <w:szCs w:val="28"/>
        </w:rPr>
      </w:pPr>
    </w:p>
    <w:p w:rsidR="00B44278" w:rsidRDefault="00402568" w:rsidP="00795A48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44278" w:rsidRPr="00902063">
        <w:rPr>
          <w:b/>
          <w:sz w:val="28"/>
          <w:szCs w:val="28"/>
        </w:rPr>
        <w:t xml:space="preserve">. Методика оценки эффективности муниципальной </w:t>
      </w:r>
      <w:r w:rsidR="0041587B" w:rsidRPr="00902063">
        <w:rPr>
          <w:b/>
          <w:sz w:val="28"/>
          <w:szCs w:val="28"/>
        </w:rPr>
        <w:t>п</w:t>
      </w:r>
      <w:r w:rsidR="00B44278" w:rsidRPr="00902063">
        <w:rPr>
          <w:b/>
          <w:sz w:val="28"/>
          <w:szCs w:val="28"/>
        </w:rPr>
        <w:t>рограммы</w:t>
      </w:r>
    </w:p>
    <w:p w:rsidR="003603A8" w:rsidRPr="00902063" w:rsidRDefault="003603A8" w:rsidP="00795A48">
      <w:pPr>
        <w:ind w:right="-1" w:firstLine="708"/>
        <w:jc w:val="both"/>
        <w:rPr>
          <w:b/>
          <w:sz w:val="28"/>
          <w:szCs w:val="28"/>
        </w:rPr>
      </w:pPr>
    </w:p>
    <w:p w:rsidR="00B44278" w:rsidRPr="00902063" w:rsidRDefault="00B44278" w:rsidP="00795A48">
      <w:pPr>
        <w:pStyle w:val="ab"/>
        <w:tabs>
          <w:tab w:val="left" w:pos="0"/>
          <w:tab w:val="left" w:pos="993"/>
        </w:tabs>
        <w:autoSpaceDE w:val="0"/>
        <w:autoSpaceDN w:val="0"/>
        <w:adjustRightInd w:val="0"/>
        <w:spacing w:line="242" w:lineRule="auto"/>
        <w:ind w:left="0" w:right="-1" w:firstLine="709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Комплексная оценка эффективности реализации муниципальной пр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граммы проводится на основе оценок по трем критериям:</w:t>
      </w:r>
    </w:p>
    <w:p w:rsidR="00B44278" w:rsidRPr="00902063" w:rsidRDefault="00B44278" w:rsidP="00795A48">
      <w:pPr>
        <w:autoSpaceDE w:val="0"/>
        <w:autoSpaceDN w:val="0"/>
        <w:adjustRightInd w:val="0"/>
        <w:spacing w:line="242" w:lineRule="auto"/>
        <w:ind w:right="-1" w:firstLine="709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B44278" w:rsidRPr="00902063" w:rsidRDefault="00B44278" w:rsidP="00795A48">
      <w:pPr>
        <w:autoSpaceDE w:val="0"/>
        <w:autoSpaceDN w:val="0"/>
        <w:adjustRightInd w:val="0"/>
        <w:spacing w:line="242" w:lineRule="auto"/>
        <w:ind w:right="-1" w:firstLine="709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соответствия запланированному уровню затрат и эффективности испол</w:t>
      </w:r>
      <w:r w:rsidRPr="00902063">
        <w:rPr>
          <w:sz w:val="28"/>
          <w:szCs w:val="28"/>
        </w:rPr>
        <w:t>ь</w:t>
      </w:r>
      <w:r w:rsidRPr="00902063">
        <w:rPr>
          <w:sz w:val="28"/>
          <w:szCs w:val="28"/>
        </w:rPr>
        <w:t>зования средств муниципального бюджета муниципальной программы (по</w:t>
      </w:r>
      <w:r w:rsidRPr="00902063">
        <w:rPr>
          <w:sz w:val="28"/>
          <w:szCs w:val="28"/>
        </w:rPr>
        <w:t>д</w:t>
      </w:r>
      <w:r w:rsidRPr="00902063">
        <w:rPr>
          <w:sz w:val="28"/>
          <w:szCs w:val="28"/>
        </w:rPr>
        <w:t>программы);</w:t>
      </w:r>
    </w:p>
    <w:p w:rsidR="00B44278" w:rsidRPr="00902063" w:rsidRDefault="00B44278" w:rsidP="00546CF8">
      <w:pPr>
        <w:autoSpaceDE w:val="0"/>
        <w:autoSpaceDN w:val="0"/>
        <w:adjustRightInd w:val="0"/>
        <w:spacing w:after="240" w:line="242" w:lineRule="auto"/>
        <w:ind w:right="-1" w:firstLine="709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степени реализации мероприятий муниципальной программы.</w:t>
      </w:r>
    </w:p>
    <w:p w:rsidR="00B44278" w:rsidRPr="00902063" w:rsidRDefault="00795A48" w:rsidP="00795A48">
      <w:pPr>
        <w:tabs>
          <w:tab w:val="left" w:pos="709"/>
        </w:tabs>
        <w:autoSpaceDE w:val="0"/>
        <w:autoSpaceDN w:val="0"/>
        <w:adjustRightInd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4278" w:rsidRPr="00902063">
        <w:rPr>
          <w:sz w:val="28"/>
          <w:szCs w:val="28"/>
        </w:rPr>
        <w:t>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</w:t>
      </w:r>
      <w:r w:rsidR="00B44278" w:rsidRPr="00902063">
        <w:rPr>
          <w:sz w:val="28"/>
          <w:szCs w:val="28"/>
        </w:rPr>
        <w:t>м</w:t>
      </w:r>
      <w:r w:rsidR="00B44278" w:rsidRPr="00902063">
        <w:rPr>
          <w:sz w:val="28"/>
          <w:szCs w:val="28"/>
        </w:rPr>
        <w:t>мы) и их плановых значений по формуле:</w:t>
      </w:r>
    </w:p>
    <w:p w:rsidR="00B44278" w:rsidRPr="00902063" w:rsidRDefault="00B44278" w:rsidP="00795A48">
      <w:pPr>
        <w:tabs>
          <w:tab w:val="left" w:pos="709"/>
        </w:tabs>
        <w:autoSpaceDE w:val="0"/>
        <w:autoSpaceDN w:val="0"/>
        <w:adjustRightInd w:val="0"/>
        <w:spacing w:line="242" w:lineRule="auto"/>
        <w:ind w:right="-1" w:firstLine="709"/>
        <w:jc w:val="both"/>
        <w:rPr>
          <w:sz w:val="28"/>
          <w:szCs w:val="28"/>
        </w:rPr>
      </w:pPr>
    </w:p>
    <w:p w:rsidR="00B44278" w:rsidRPr="00902063" w:rsidRDefault="00B44278" w:rsidP="00795A48">
      <w:pPr>
        <w:autoSpaceDE w:val="0"/>
        <w:autoSpaceDN w:val="0"/>
        <w:adjustRightInd w:val="0"/>
        <w:spacing w:line="192" w:lineRule="auto"/>
        <w:ind w:right="-1"/>
        <w:jc w:val="both"/>
        <w:rPr>
          <w:sz w:val="28"/>
          <w:szCs w:val="28"/>
          <w:lang w:val="en-US"/>
        </w:rPr>
      </w:pPr>
      <w:r w:rsidRPr="00902063">
        <w:rPr>
          <w:sz w:val="28"/>
          <w:szCs w:val="28"/>
        </w:rPr>
        <w:t xml:space="preserve">                </w:t>
      </w:r>
      <w:proofErr w:type="gramStart"/>
      <w:r w:rsidRPr="00902063">
        <w:rPr>
          <w:sz w:val="28"/>
          <w:szCs w:val="28"/>
          <w:lang w:val="en-US"/>
        </w:rPr>
        <w:t>m</w:t>
      </w:r>
      <w:proofErr w:type="gramEnd"/>
    </w:p>
    <w:p w:rsidR="00B44278" w:rsidRPr="00902063" w:rsidRDefault="00B44278" w:rsidP="00795A48">
      <w:pPr>
        <w:autoSpaceDE w:val="0"/>
        <w:autoSpaceDN w:val="0"/>
        <w:adjustRightInd w:val="0"/>
        <w:spacing w:line="192" w:lineRule="auto"/>
        <w:ind w:right="-1"/>
        <w:jc w:val="both"/>
        <w:rPr>
          <w:sz w:val="28"/>
          <w:szCs w:val="28"/>
          <w:lang w:val="en-US"/>
        </w:rPr>
      </w:pPr>
      <w:r w:rsidRPr="00902063">
        <w:rPr>
          <w:sz w:val="28"/>
          <w:szCs w:val="28"/>
          <w:lang w:val="en-US"/>
        </w:rPr>
        <w:t xml:space="preserve">Cel = (1/m) </w:t>
      </w:r>
      <w:proofErr w:type="gramStart"/>
      <w:r w:rsidRPr="00902063">
        <w:rPr>
          <w:sz w:val="28"/>
          <w:szCs w:val="28"/>
          <w:lang w:val="en-US"/>
        </w:rPr>
        <w:t xml:space="preserve">*  </w:t>
      </w:r>
      <w:proofErr w:type="gramEnd"/>
      <w:r w:rsidRPr="00902063">
        <w:rPr>
          <w:sz w:val="28"/>
          <w:szCs w:val="28"/>
        </w:rPr>
        <w:sym w:font="Symbol" w:char="00E5"/>
      </w:r>
      <w:r w:rsidRPr="00902063">
        <w:rPr>
          <w:sz w:val="28"/>
          <w:szCs w:val="28"/>
          <w:lang w:val="en-US"/>
        </w:rPr>
        <w:t>(S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902063">
        <w:rPr>
          <w:sz w:val="28"/>
          <w:szCs w:val="28"/>
          <w:lang w:val="en-US"/>
        </w:rPr>
        <w:t>),</w:t>
      </w:r>
    </w:p>
    <w:p w:rsidR="00B44278" w:rsidRDefault="00B44278" w:rsidP="00795A48">
      <w:pPr>
        <w:autoSpaceDE w:val="0"/>
        <w:autoSpaceDN w:val="0"/>
        <w:adjustRightInd w:val="0"/>
        <w:spacing w:line="242" w:lineRule="auto"/>
        <w:ind w:right="-1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где</w:t>
      </w:r>
      <w:r w:rsidRPr="00902063">
        <w:rPr>
          <w:sz w:val="28"/>
          <w:szCs w:val="28"/>
          <w:lang w:val="en-US"/>
        </w:rPr>
        <w:t>:</w:t>
      </w:r>
    </w:p>
    <w:p w:rsidR="003603A8" w:rsidRPr="003603A8" w:rsidRDefault="003603A8" w:rsidP="00795A48">
      <w:pPr>
        <w:autoSpaceDE w:val="0"/>
        <w:autoSpaceDN w:val="0"/>
        <w:adjustRightInd w:val="0"/>
        <w:spacing w:line="192" w:lineRule="auto"/>
        <w:ind w:right="-1" w:firstLine="540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i=1</w:t>
      </w:r>
      <w:r>
        <w:rPr>
          <w:sz w:val="28"/>
          <w:szCs w:val="28"/>
        </w:rPr>
        <w:t>;</w:t>
      </w:r>
    </w:p>
    <w:p w:rsidR="00B44278" w:rsidRPr="00902063" w:rsidRDefault="00B44278" w:rsidP="00795A48">
      <w:pPr>
        <w:autoSpaceDE w:val="0"/>
        <w:autoSpaceDN w:val="0"/>
        <w:adjustRightInd w:val="0"/>
        <w:spacing w:line="242" w:lineRule="auto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Cel</w:t>
      </w:r>
      <w:r w:rsidRPr="00902063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44278" w:rsidRPr="00902063" w:rsidRDefault="00B44278" w:rsidP="00795A48">
      <w:pPr>
        <w:autoSpaceDE w:val="0"/>
        <w:autoSpaceDN w:val="0"/>
        <w:adjustRightInd w:val="0"/>
        <w:spacing w:line="242" w:lineRule="auto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S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902063">
        <w:rPr>
          <w:sz w:val="28"/>
          <w:szCs w:val="28"/>
          <w:vertAlign w:val="subscript"/>
        </w:rPr>
        <w:t xml:space="preserve"> </w:t>
      </w:r>
      <w:r w:rsidRPr="00902063">
        <w:rPr>
          <w:sz w:val="28"/>
          <w:szCs w:val="28"/>
        </w:rPr>
        <w:t>– оценка значения i-го индикатора (показателя) выполнения муниц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пальной программы (подпрограммы), отражающего степень достижения цели, реш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ния соответствующей задачи;</w:t>
      </w:r>
    </w:p>
    <w:p w:rsidR="00B44278" w:rsidRPr="00902063" w:rsidRDefault="00B44278" w:rsidP="00795A48">
      <w:pPr>
        <w:autoSpaceDE w:val="0"/>
        <w:autoSpaceDN w:val="0"/>
        <w:adjustRightInd w:val="0"/>
        <w:spacing w:line="242" w:lineRule="auto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m</w:t>
      </w:r>
      <w:r w:rsidRPr="00902063">
        <w:rPr>
          <w:sz w:val="28"/>
          <w:szCs w:val="28"/>
        </w:rPr>
        <w:t xml:space="preserve"> – </w:t>
      </w:r>
      <w:proofErr w:type="gramStart"/>
      <w:r w:rsidRPr="00902063">
        <w:rPr>
          <w:sz w:val="28"/>
          <w:szCs w:val="28"/>
        </w:rPr>
        <w:t>число</w:t>
      </w:r>
      <w:proofErr w:type="gramEnd"/>
      <w:r w:rsidRPr="00902063">
        <w:rPr>
          <w:sz w:val="28"/>
          <w:szCs w:val="28"/>
        </w:rPr>
        <w:t xml:space="preserve"> показателей, характеризующих степень достижения цели, реш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ния задачи муниципальной программы (по</w:t>
      </w:r>
      <w:r w:rsidRPr="00902063">
        <w:rPr>
          <w:sz w:val="28"/>
          <w:szCs w:val="28"/>
        </w:rPr>
        <w:t>д</w:t>
      </w:r>
      <w:r w:rsidRPr="00902063">
        <w:rPr>
          <w:sz w:val="28"/>
          <w:szCs w:val="28"/>
        </w:rPr>
        <w:t>программы);</w:t>
      </w:r>
    </w:p>
    <w:p w:rsidR="00B44278" w:rsidRPr="00902063" w:rsidRDefault="00B44278" w:rsidP="00795A48">
      <w:pPr>
        <w:autoSpaceDE w:val="0"/>
        <w:autoSpaceDN w:val="0"/>
        <w:adjustRightInd w:val="0"/>
        <w:spacing w:line="242" w:lineRule="auto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sym w:font="Symbol" w:char="00E5"/>
      </w:r>
      <w:r w:rsidRPr="00902063">
        <w:rPr>
          <w:sz w:val="28"/>
          <w:szCs w:val="28"/>
        </w:rPr>
        <w:t xml:space="preserve"> – сумма значений.</w:t>
      </w:r>
    </w:p>
    <w:p w:rsidR="00B44278" w:rsidRPr="00902063" w:rsidRDefault="00B44278" w:rsidP="00795A48">
      <w:pPr>
        <w:autoSpaceDE w:val="0"/>
        <w:autoSpaceDN w:val="0"/>
        <w:adjustRightInd w:val="0"/>
        <w:spacing w:line="242" w:lineRule="auto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44278" w:rsidRPr="00902063" w:rsidRDefault="00B44278" w:rsidP="00795A48">
      <w:pPr>
        <w:autoSpaceDE w:val="0"/>
        <w:autoSpaceDN w:val="0"/>
        <w:adjustRightInd w:val="0"/>
        <w:spacing w:line="242" w:lineRule="auto"/>
        <w:ind w:right="-1" w:firstLine="540"/>
        <w:jc w:val="both"/>
        <w:rPr>
          <w:sz w:val="28"/>
          <w:szCs w:val="28"/>
        </w:rPr>
      </w:pP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S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902063">
        <w:rPr>
          <w:sz w:val="28"/>
          <w:szCs w:val="28"/>
        </w:rPr>
        <w:t xml:space="preserve"> = (</w:t>
      </w:r>
      <w:r w:rsidRPr="00902063">
        <w:rPr>
          <w:sz w:val="28"/>
          <w:szCs w:val="28"/>
          <w:lang w:val="en-US"/>
        </w:rPr>
        <w:t>F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902063">
        <w:rPr>
          <w:sz w:val="28"/>
          <w:szCs w:val="28"/>
          <w:vertAlign w:val="subscript"/>
        </w:rPr>
        <w:t xml:space="preserve"> </w:t>
      </w:r>
      <w:r w:rsidRPr="00902063">
        <w:rPr>
          <w:sz w:val="28"/>
          <w:szCs w:val="28"/>
        </w:rPr>
        <w:t>/</w:t>
      </w:r>
      <w:r w:rsidRPr="00902063">
        <w:rPr>
          <w:sz w:val="28"/>
          <w:szCs w:val="28"/>
          <w:lang w:val="en-US"/>
        </w:rPr>
        <w:t>P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902063">
        <w:rPr>
          <w:sz w:val="28"/>
          <w:szCs w:val="28"/>
        </w:rPr>
        <w:t>)*100%,</w:t>
      </w:r>
    </w:p>
    <w:p w:rsidR="00B44278" w:rsidRPr="00902063" w:rsidRDefault="00B44278" w:rsidP="00795A4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где: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F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902063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P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902063">
        <w:rPr>
          <w:sz w:val="28"/>
          <w:szCs w:val="28"/>
        </w:rPr>
        <w:t xml:space="preserve"> – плановое значение i-го индикатора (показателя) муниципальной пр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граммы (для индикаторов (показателей), желаемой тенденцией развития кот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 xml:space="preserve">рых является рост значений) или: </w:t>
      </w:r>
      <w:r w:rsidRPr="00902063">
        <w:rPr>
          <w:sz w:val="28"/>
          <w:szCs w:val="28"/>
          <w:lang w:val="en-US"/>
        </w:rPr>
        <w:t>S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902063">
        <w:rPr>
          <w:sz w:val="28"/>
          <w:szCs w:val="28"/>
        </w:rPr>
        <w:t xml:space="preserve"> = (</w:t>
      </w:r>
      <w:r w:rsidRPr="00902063">
        <w:rPr>
          <w:sz w:val="28"/>
          <w:szCs w:val="28"/>
          <w:lang w:val="en-US"/>
        </w:rPr>
        <w:t>P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902063">
        <w:rPr>
          <w:sz w:val="28"/>
          <w:szCs w:val="28"/>
        </w:rPr>
        <w:t xml:space="preserve"> / </w:t>
      </w:r>
      <w:r w:rsidRPr="00902063">
        <w:rPr>
          <w:sz w:val="28"/>
          <w:szCs w:val="28"/>
          <w:lang w:val="en-US"/>
        </w:rPr>
        <w:t>F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902063">
        <w:rPr>
          <w:sz w:val="28"/>
          <w:szCs w:val="28"/>
        </w:rPr>
        <w:t>) *100% (для индикаторов (показ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телей), желаемой тенденцией развития которых является снижение зн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чений).</w:t>
      </w:r>
    </w:p>
    <w:p w:rsidR="00B44278" w:rsidRPr="00902063" w:rsidRDefault="00B44278" w:rsidP="00546CF8">
      <w:pPr>
        <w:autoSpaceDE w:val="0"/>
        <w:autoSpaceDN w:val="0"/>
        <w:adjustRightInd w:val="0"/>
        <w:spacing w:after="24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В случае превышения 100% выполнения расчетного значения показателя зн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 xml:space="preserve">чение показателя принимается </w:t>
      </w:r>
      <w:proofErr w:type="gramStart"/>
      <w:r w:rsidRPr="00902063">
        <w:rPr>
          <w:sz w:val="28"/>
          <w:szCs w:val="28"/>
        </w:rPr>
        <w:t>равным</w:t>
      </w:r>
      <w:proofErr w:type="gramEnd"/>
      <w:r w:rsidRPr="00902063">
        <w:rPr>
          <w:sz w:val="28"/>
          <w:szCs w:val="28"/>
        </w:rPr>
        <w:t xml:space="preserve"> 100%.</w:t>
      </w:r>
    </w:p>
    <w:p w:rsidR="00B44278" w:rsidRPr="00902063" w:rsidRDefault="00795A4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4278" w:rsidRPr="00902063">
        <w:rPr>
          <w:sz w:val="28"/>
          <w:szCs w:val="28"/>
        </w:rPr>
        <w:t>.2. Оценка степени соответствия запланированному уровню затрат и э</w:t>
      </w:r>
      <w:r w:rsidR="00B44278" w:rsidRPr="00902063">
        <w:rPr>
          <w:sz w:val="28"/>
          <w:szCs w:val="28"/>
        </w:rPr>
        <w:t>ф</w:t>
      </w:r>
      <w:r w:rsidR="00B44278" w:rsidRPr="00902063">
        <w:rPr>
          <w:sz w:val="28"/>
          <w:szCs w:val="28"/>
        </w:rPr>
        <w:t xml:space="preserve">фективности использования средств муниципального бюджета муниципальной </w:t>
      </w:r>
      <w:r w:rsidR="00B44278" w:rsidRPr="00902063">
        <w:rPr>
          <w:sz w:val="28"/>
          <w:szCs w:val="28"/>
        </w:rPr>
        <w:lastRenderedPageBreak/>
        <w:t>пр</w:t>
      </w:r>
      <w:r w:rsidR="00B44278" w:rsidRPr="00902063">
        <w:rPr>
          <w:sz w:val="28"/>
          <w:szCs w:val="28"/>
        </w:rPr>
        <w:t>о</w:t>
      </w:r>
      <w:r w:rsidR="00B44278" w:rsidRPr="00902063">
        <w:rPr>
          <w:sz w:val="28"/>
          <w:szCs w:val="28"/>
        </w:rPr>
        <w:t>граммы (подпрограммы) определяется путем сопоставления фактических и плановых объемов финансирования муниципальной программы (подпрогра</w:t>
      </w:r>
      <w:r w:rsidR="00B44278" w:rsidRPr="00902063">
        <w:rPr>
          <w:sz w:val="28"/>
          <w:szCs w:val="28"/>
        </w:rPr>
        <w:t>м</w:t>
      </w:r>
      <w:r w:rsidR="00B44278" w:rsidRPr="00902063">
        <w:rPr>
          <w:sz w:val="28"/>
          <w:szCs w:val="28"/>
        </w:rPr>
        <w:t>мы) по формуле: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Fin</w:t>
      </w:r>
      <w:r w:rsidRPr="00902063">
        <w:rPr>
          <w:sz w:val="28"/>
          <w:szCs w:val="28"/>
        </w:rPr>
        <w:t xml:space="preserve"> = </w:t>
      </w:r>
      <w:r w:rsidRPr="00902063">
        <w:rPr>
          <w:sz w:val="28"/>
          <w:szCs w:val="28"/>
          <w:lang w:val="en-US"/>
        </w:rPr>
        <w:t>K</w:t>
      </w:r>
      <w:r w:rsidRPr="00902063">
        <w:rPr>
          <w:sz w:val="28"/>
          <w:szCs w:val="28"/>
          <w:vertAlign w:val="subscript"/>
        </w:rPr>
        <w:t xml:space="preserve"> </w:t>
      </w:r>
      <w:r w:rsidRPr="00902063">
        <w:rPr>
          <w:sz w:val="28"/>
          <w:szCs w:val="28"/>
        </w:rPr>
        <w:t xml:space="preserve">/ </w:t>
      </w:r>
      <w:r w:rsidRPr="00902063">
        <w:rPr>
          <w:sz w:val="28"/>
          <w:szCs w:val="28"/>
          <w:lang w:val="en-US"/>
        </w:rPr>
        <w:t>L</w:t>
      </w:r>
      <w:r w:rsidRPr="00902063">
        <w:rPr>
          <w:sz w:val="28"/>
          <w:szCs w:val="28"/>
        </w:rPr>
        <w:t>*100%,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где: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Fin</w:t>
      </w:r>
      <w:r w:rsidRPr="00902063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K</w:t>
      </w:r>
      <w:r w:rsidRPr="00902063">
        <w:rPr>
          <w:sz w:val="28"/>
          <w:szCs w:val="28"/>
        </w:rPr>
        <w:t xml:space="preserve"> – </w:t>
      </w:r>
      <w:proofErr w:type="gramStart"/>
      <w:r w:rsidRPr="00902063">
        <w:rPr>
          <w:sz w:val="28"/>
          <w:szCs w:val="28"/>
        </w:rPr>
        <w:t>фактический</w:t>
      </w:r>
      <w:proofErr w:type="gramEnd"/>
      <w:r w:rsidRPr="00902063">
        <w:rPr>
          <w:sz w:val="28"/>
          <w:szCs w:val="28"/>
        </w:rPr>
        <w:t xml:space="preserve"> объем финансовых ресурсов, направленный на реализ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цию мероприятий муниципальной программы (подпрограммы);</w:t>
      </w:r>
    </w:p>
    <w:p w:rsidR="00B44278" w:rsidRPr="00902063" w:rsidRDefault="00B44278" w:rsidP="00546CF8">
      <w:pPr>
        <w:autoSpaceDE w:val="0"/>
        <w:autoSpaceDN w:val="0"/>
        <w:adjustRightInd w:val="0"/>
        <w:spacing w:after="24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L</w:t>
      </w:r>
      <w:r w:rsidRPr="00902063">
        <w:rPr>
          <w:sz w:val="28"/>
          <w:szCs w:val="28"/>
        </w:rPr>
        <w:t xml:space="preserve"> – </w:t>
      </w:r>
      <w:proofErr w:type="gramStart"/>
      <w:r w:rsidRPr="00902063">
        <w:rPr>
          <w:sz w:val="28"/>
          <w:szCs w:val="28"/>
        </w:rPr>
        <w:t>плановый</w:t>
      </w:r>
      <w:proofErr w:type="gramEnd"/>
      <w:r w:rsidRPr="00902063">
        <w:rPr>
          <w:sz w:val="28"/>
          <w:szCs w:val="28"/>
        </w:rPr>
        <w:t xml:space="preserve"> объем финансовых ресурсов, предусмотренных на реализ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цию муниципальной программы (подпрограммы) на соответствующий отче</w:t>
      </w:r>
      <w:r w:rsidRPr="00902063">
        <w:rPr>
          <w:sz w:val="28"/>
          <w:szCs w:val="28"/>
        </w:rPr>
        <w:t>т</w:t>
      </w:r>
      <w:r w:rsidRPr="00902063">
        <w:rPr>
          <w:sz w:val="28"/>
          <w:szCs w:val="28"/>
        </w:rPr>
        <w:t>ный пер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од.</w:t>
      </w:r>
    </w:p>
    <w:p w:rsidR="00B44278" w:rsidRPr="00902063" w:rsidRDefault="00546CF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4278" w:rsidRPr="00902063">
        <w:rPr>
          <w:sz w:val="28"/>
          <w:szCs w:val="28"/>
        </w:rPr>
        <w:t>.3. Оценка степени реализации мероприятий (достижения ожидаемых н</w:t>
      </w:r>
      <w:r w:rsidR="00B44278" w:rsidRPr="00902063">
        <w:rPr>
          <w:sz w:val="28"/>
          <w:szCs w:val="28"/>
        </w:rPr>
        <w:t>е</w:t>
      </w:r>
      <w:r w:rsidR="00B44278" w:rsidRPr="00902063">
        <w:rPr>
          <w:sz w:val="28"/>
          <w:szCs w:val="28"/>
        </w:rPr>
        <w:t>посредственных результатов их реализации) муниципальной программы (по</w:t>
      </w:r>
      <w:r w:rsidR="00B44278" w:rsidRPr="00902063">
        <w:rPr>
          <w:sz w:val="28"/>
          <w:szCs w:val="28"/>
        </w:rPr>
        <w:t>д</w:t>
      </w:r>
      <w:r w:rsidR="00B44278" w:rsidRPr="00902063">
        <w:rPr>
          <w:sz w:val="28"/>
          <w:szCs w:val="28"/>
        </w:rPr>
        <w:t>программы) производится по следующей формуле:</w:t>
      </w:r>
    </w:p>
    <w:p w:rsidR="00B44278" w:rsidRPr="00902063" w:rsidRDefault="00B44278" w:rsidP="00795A48">
      <w:pPr>
        <w:autoSpaceDE w:val="0"/>
        <w:autoSpaceDN w:val="0"/>
        <w:adjustRightInd w:val="0"/>
        <w:spacing w:line="192" w:lineRule="auto"/>
        <w:ind w:right="-1"/>
        <w:jc w:val="both"/>
        <w:rPr>
          <w:sz w:val="28"/>
          <w:szCs w:val="28"/>
          <w:lang w:val="en-US"/>
        </w:rPr>
      </w:pPr>
      <w:r w:rsidRPr="00902063">
        <w:rPr>
          <w:sz w:val="28"/>
          <w:szCs w:val="28"/>
        </w:rPr>
        <w:t xml:space="preserve">        </w:t>
      </w:r>
      <w:proofErr w:type="gramStart"/>
      <w:r w:rsidRPr="00902063">
        <w:rPr>
          <w:sz w:val="28"/>
          <w:szCs w:val="28"/>
          <w:lang w:val="en-US"/>
        </w:rPr>
        <w:t>n</w:t>
      </w:r>
      <w:proofErr w:type="gramEnd"/>
    </w:p>
    <w:p w:rsidR="00B44278" w:rsidRPr="00902063" w:rsidRDefault="00B44278" w:rsidP="00795A48">
      <w:pPr>
        <w:autoSpaceDE w:val="0"/>
        <w:autoSpaceDN w:val="0"/>
        <w:adjustRightInd w:val="0"/>
        <w:spacing w:line="192" w:lineRule="auto"/>
        <w:ind w:right="-1"/>
        <w:jc w:val="both"/>
        <w:rPr>
          <w:sz w:val="28"/>
          <w:szCs w:val="28"/>
          <w:lang w:val="en-US"/>
        </w:rPr>
      </w:pPr>
      <w:proofErr w:type="gramStart"/>
      <w:r w:rsidRPr="00902063">
        <w:rPr>
          <w:sz w:val="28"/>
          <w:szCs w:val="28"/>
          <w:lang w:val="en-US"/>
        </w:rPr>
        <w:t>Mer  =</w:t>
      </w:r>
      <w:proofErr w:type="gramEnd"/>
      <w:r w:rsidRPr="00902063">
        <w:rPr>
          <w:sz w:val="28"/>
          <w:szCs w:val="28"/>
          <w:lang w:val="en-US"/>
        </w:rPr>
        <w:t xml:space="preserve">  (1/n) *  </w:t>
      </w:r>
      <w:r w:rsidRPr="00902063">
        <w:rPr>
          <w:sz w:val="28"/>
          <w:szCs w:val="28"/>
        </w:rPr>
        <w:sym w:font="Symbol" w:char="00E5"/>
      </w:r>
      <w:r w:rsidRPr="00902063">
        <w:rPr>
          <w:sz w:val="28"/>
          <w:szCs w:val="28"/>
          <w:lang w:val="en-US"/>
        </w:rPr>
        <w:t>(R</w:t>
      </w:r>
      <w:r w:rsidRPr="00902063">
        <w:rPr>
          <w:sz w:val="28"/>
          <w:szCs w:val="28"/>
          <w:vertAlign w:val="subscript"/>
          <w:lang w:val="en-US"/>
        </w:rPr>
        <w:t>j</w:t>
      </w:r>
      <w:r w:rsidRPr="00902063">
        <w:rPr>
          <w:sz w:val="28"/>
          <w:szCs w:val="28"/>
          <w:lang w:val="en-US"/>
        </w:rPr>
        <w:t>*100%),</w:t>
      </w:r>
    </w:p>
    <w:p w:rsidR="00B44278" w:rsidRPr="00902063" w:rsidRDefault="00B44278" w:rsidP="00795A48">
      <w:pPr>
        <w:autoSpaceDE w:val="0"/>
        <w:autoSpaceDN w:val="0"/>
        <w:adjustRightInd w:val="0"/>
        <w:spacing w:line="192" w:lineRule="auto"/>
        <w:ind w:right="-1"/>
        <w:jc w:val="both"/>
        <w:rPr>
          <w:sz w:val="28"/>
          <w:szCs w:val="28"/>
          <w:lang w:val="en-US"/>
        </w:rPr>
      </w:pPr>
      <w:r w:rsidRPr="00902063">
        <w:rPr>
          <w:sz w:val="28"/>
          <w:szCs w:val="28"/>
          <w:lang w:val="en-US"/>
        </w:rPr>
        <w:t xml:space="preserve">              </w:t>
      </w:r>
    </w:p>
    <w:p w:rsidR="003603A8" w:rsidRPr="003603A8" w:rsidRDefault="00B44278" w:rsidP="00546CF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где</w:t>
      </w:r>
      <w:r w:rsidRPr="00902063">
        <w:rPr>
          <w:sz w:val="28"/>
          <w:szCs w:val="28"/>
          <w:lang w:val="en-US"/>
        </w:rPr>
        <w:t>:</w:t>
      </w:r>
      <w:r w:rsidR="00546CF8">
        <w:rPr>
          <w:sz w:val="28"/>
          <w:szCs w:val="28"/>
        </w:rPr>
        <w:t xml:space="preserve"> </w:t>
      </w:r>
      <w:r w:rsidR="003603A8" w:rsidRPr="00902063">
        <w:rPr>
          <w:sz w:val="28"/>
          <w:szCs w:val="28"/>
          <w:lang w:val="en-US"/>
        </w:rPr>
        <w:t>j=1</w:t>
      </w:r>
      <w:r w:rsidR="003603A8">
        <w:rPr>
          <w:sz w:val="28"/>
          <w:szCs w:val="28"/>
        </w:rPr>
        <w:t>;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Mer</w:t>
      </w:r>
      <w:r w:rsidRPr="00902063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R</w:t>
      </w:r>
      <w:r w:rsidRPr="00902063">
        <w:rPr>
          <w:sz w:val="28"/>
          <w:szCs w:val="28"/>
          <w:vertAlign w:val="subscript"/>
          <w:lang w:val="en-US"/>
        </w:rPr>
        <w:t>j</w:t>
      </w:r>
      <w:r w:rsidRPr="00902063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902063">
        <w:rPr>
          <w:sz w:val="28"/>
          <w:szCs w:val="28"/>
          <w:lang w:val="en-US"/>
        </w:rPr>
        <w:t>j</w:t>
      </w:r>
      <w:r w:rsidRPr="00902063">
        <w:rPr>
          <w:sz w:val="28"/>
          <w:szCs w:val="28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n</w:t>
      </w:r>
      <w:r w:rsidRPr="00902063">
        <w:rPr>
          <w:sz w:val="28"/>
          <w:szCs w:val="28"/>
        </w:rPr>
        <w:t xml:space="preserve"> – </w:t>
      </w:r>
      <w:proofErr w:type="gramStart"/>
      <w:r w:rsidRPr="00902063">
        <w:rPr>
          <w:sz w:val="28"/>
          <w:szCs w:val="28"/>
        </w:rPr>
        <w:t>количество</w:t>
      </w:r>
      <w:proofErr w:type="gramEnd"/>
      <w:r w:rsidRPr="00902063">
        <w:rPr>
          <w:sz w:val="28"/>
          <w:szCs w:val="28"/>
        </w:rPr>
        <w:t xml:space="preserve"> мероприятий, включенных в муниципальную программу (подпрограмму);</w:t>
      </w:r>
    </w:p>
    <w:p w:rsidR="00B44278" w:rsidRPr="00902063" w:rsidRDefault="00B44278" w:rsidP="00546CF8">
      <w:pPr>
        <w:autoSpaceDE w:val="0"/>
        <w:autoSpaceDN w:val="0"/>
        <w:adjustRightInd w:val="0"/>
        <w:spacing w:after="24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sym w:font="Symbol" w:char="00E5"/>
      </w:r>
      <w:r w:rsidRPr="00902063">
        <w:rPr>
          <w:sz w:val="28"/>
          <w:szCs w:val="28"/>
        </w:rPr>
        <w:t xml:space="preserve"> – сумма значений.</w:t>
      </w:r>
    </w:p>
    <w:p w:rsidR="00B44278" w:rsidRPr="00902063" w:rsidRDefault="00546CF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4278" w:rsidRPr="00902063">
        <w:rPr>
          <w:sz w:val="28"/>
          <w:szCs w:val="28"/>
        </w:rPr>
        <w:t>.4. Комплексная оценка эффективности реализации муниципальной пр</w:t>
      </w:r>
      <w:r w:rsidR="00B44278" w:rsidRPr="00902063">
        <w:rPr>
          <w:sz w:val="28"/>
          <w:szCs w:val="28"/>
        </w:rPr>
        <w:t>о</w:t>
      </w:r>
      <w:r w:rsidR="00B44278" w:rsidRPr="00902063">
        <w:rPr>
          <w:sz w:val="28"/>
          <w:szCs w:val="28"/>
        </w:rPr>
        <w:t>граммы (далее – «комплексная оценка») пр</w:t>
      </w:r>
      <w:r w:rsidR="00B44278" w:rsidRPr="00902063">
        <w:rPr>
          <w:sz w:val="28"/>
          <w:szCs w:val="28"/>
        </w:rPr>
        <w:t>о</w:t>
      </w:r>
      <w:r w:rsidR="00B44278" w:rsidRPr="00902063">
        <w:rPr>
          <w:sz w:val="28"/>
          <w:szCs w:val="28"/>
        </w:rPr>
        <w:t>изводится по следующей формуле: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O</w:t>
      </w:r>
      <w:r w:rsidRPr="00902063">
        <w:rPr>
          <w:sz w:val="28"/>
          <w:szCs w:val="28"/>
        </w:rPr>
        <w:t xml:space="preserve"> = (</w:t>
      </w:r>
      <w:r w:rsidRPr="00902063">
        <w:rPr>
          <w:sz w:val="28"/>
          <w:szCs w:val="28"/>
          <w:lang w:val="en-US"/>
        </w:rPr>
        <w:t>Cel</w:t>
      </w:r>
      <w:r w:rsidRPr="00902063">
        <w:rPr>
          <w:sz w:val="28"/>
          <w:szCs w:val="28"/>
        </w:rPr>
        <w:t xml:space="preserve"> + </w:t>
      </w:r>
      <w:r w:rsidRPr="00902063">
        <w:rPr>
          <w:sz w:val="28"/>
          <w:szCs w:val="28"/>
          <w:lang w:val="en-US"/>
        </w:rPr>
        <w:t>Fin</w:t>
      </w:r>
      <w:r w:rsidRPr="00902063">
        <w:rPr>
          <w:sz w:val="28"/>
          <w:szCs w:val="28"/>
        </w:rPr>
        <w:t xml:space="preserve"> + </w:t>
      </w:r>
      <w:r w:rsidRPr="00902063">
        <w:rPr>
          <w:sz w:val="28"/>
          <w:szCs w:val="28"/>
          <w:lang w:val="en-US"/>
        </w:rPr>
        <w:t>Mer</w:t>
      </w:r>
      <w:r w:rsidRPr="00902063">
        <w:rPr>
          <w:sz w:val="28"/>
          <w:szCs w:val="28"/>
        </w:rPr>
        <w:t>)/3,</w:t>
      </w:r>
    </w:p>
    <w:p w:rsidR="00B44278" w:rsidRPr="00902063" w:rsidRDefault="00B44278" w:rsidP="00795A4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02063">
        <w:rPr>
          <w:sz w:val="28"/>
          <w:szCs w:val="28"/>
        </w:rPr>
        <w:t xml:space="preserve">где: </w:t>
      </w:r>
      <w:r w:rsidRPr="00902063">
        <w:rPr>
          <w:sz w:val="28"/>
          <w:szCs w:val="28"/>
          <w:lang w:val="en-US"/>
        </w:rPr>
        <w:t>O</w:t>
      </w:r>
      <w:r w:rsidRPr="00902063">
        <w:rPr>
          <w:sz w:val="28"/>
          <w:szCs w:val="28"/>
        </w:rPr>
        <w:t xml:space="preserve"> – комплексная оценка.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Реализация муниципальной программы может характеризоваться: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высоким уровнем эффективности;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средним уровнем эффективности;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низким уровнем эффективности.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Муниципальная программа считается реализуемой с высоким уровнем э</w:t>
      </w:r>
      <w:r w:rsidRPr="00902063">
        <w:rPr>
          <w:sz w:val="28"/>
          <w:szCs w:val="28"/>
        </w:rPr>
        <w:t>ф</w:t>
      </w:r>
      <w:r w:rsidRPr="00902063">
        <w:rPr>
          <w:sz w:val="28"/>
          <w:szCs w:val="28"/>
        </w:rPr>
        <w:t>фективности, если комплексная оценка с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ставляет 80 % и более.</w:t>
      </w:r>
    </w:p>
    <w:p w:rsidR="00B44278" w:rsidRPr="00902063" w:rsidRDefault="00B44278" w:rsidP="00795A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</w:t>
      </w:r>
      <w:r w:rsidR="003603A8"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% до 80%.</w:t>
      </w:r>
    </w:p>
    <w:p w:rsidR="00B44278" w:rsidRDefault="00B44278" w:rsidP="00795A48">
      <w:pPr>
        <w:ind w:right="-1" w:firstLine="567"/>
        <w:jc w:val="both"/>
        <w:rPr>
          <w:sz w:val="28"/>
          <w:szCs w:val="28"/>
        </w:rPr>
      </w:pPr>
      <w:r w:rsidRPr="00902063">
        <w:rPr>
          <w:sz w:val="28"/>
          <w:szCs w:val="28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ее реализации признае</w:t>
      </w:r>
      <w:r w:rsidRPr="00902063">
        <w:rPr>
          <w:sz w:val="28"/>
          <w:szCs w:val="28"/>
        </w:rPr>
        <w:t>т</w:t>
      </w:r>
      <w:r w:rsidRPr="00902063">
        <w:rPr>
          <w:sz w:val="28"/>
          <w:szCs w:val="28"/>
        </w:rPr>
        <w:t>ся низким.</w:t>
      </w: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F161EB" w:rsidRDefault="00F161EB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F161EB" w:rsidRDefault="00F161EB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F161EB" w:rsidRDefault="00F161EB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F161EB" w:rsidRDefault="00F161EB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F161EB" w:rsidRDefault="00F161EB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861529" w:rsidRDefault="00861529" w:rsidP="007F622A">
      <w:pPr>
        <w:pStyle w:val="a3"/>
        <w:spacing w:line="360" w:lineRule="atLeast"/>
        <w:ind w:left="4820"/>
        <w:rPr>
          <w:sz w:val="28"/>
          <w:szCs w:val="28"/>
        </w:rPr>
      </w:pPr>
    </w:p>
    <w:p w:rsidR="00FC3E0A" w:rsidRPr="00902063" w:rsidRDefault="00F138D5" w:rsidP="007F622A">
      <w:pPr>
        <w:pStyle w:val="a3"/>
        <w:spacing w:line="360" w:lineRule="atLeast"/>
        <w:ind w:left="4820"/>
        <w:rPr>
          <w:sz w:val="28"/>
          <w:szCs w:val="28"/>
        </w:rPr>
      </w:pPr>
      <w:r w:rsidRPr="00902063">
        <w:rPr>
          <w:sz w:val="28"/>
          <w:szCs w:val="28"/>
        </w:rPr>
        <w:lastRenderedPageBreak/>
        <w:t>П</w:t>
      </w:r>
      <w:r w:rsidR="00F25F31">
        <w:rPr>
          <w:sz w:val="28"/>
          <w:szCs w:val="28"/>
        </w:rPr>
        <w:t>РИЛОЖЕНИЕ</w:t>
      </w:r>
      <w:r w:rsidRPr="00902063">
        <w:rPr>
          <w:sz w:val="28"/>
          <w:szCs w:val="28"/>
        </w:rPr>
        <w:t xml:space="preserve"> </w:t>
      </w:r>
      <w:r w:rsidR="00B44278" w:rsidRPr="00902063">
        <w:rPr>
          <w:sz w:val="28"/>
          <w:szCs w:val="28"/>
        </w:rPr>
        <w:t>1</w:t>
      </w:r>
      <w:r w:rsidR="00941676"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к муниципальной</w:t>
      </w:r>
      <w:r w:rsidR="00FC3E0A" w:rsidRPr="00902063"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программе</w:t>
      </w:r>
      <w:r w:rsidR="007F622A">
        <w:rPr>
          <w:sz w:val="28"/>
          <w:szCs w:val="28"/>
        </w:rPr>
        <w:t xml:space="preserve"> </w:t>
      </w:r>
      <w:r w:rsidR="00FC3E0A" w:rsidRPr="00902063">
        <w:rPr>
          <w:sz w:val="28"/>
          <w:szCs w:val="28"/>
        </w:rPr>
        <w:t>«Комплексное развитие си</w:t>
      </w:r>
      <w:r w:rsidR="00FC3E0A" w:rsidRPr="00902063">
        <w:rPr>
          <w:sz w:val="28"/>
          <w:szCs w:val="28"/>
        </w:rPr>
        <w:t>с</w:t>
      </w:r>
      <w:r w:rsidR="00FC3E0A" w:rsidRPr="00902063">
        <w:rPr>
          <w:sz w:val="28"/>
          <w:szCs w:val="28"/>
        </w:rPr>
        <w:t>тем коммунальной инфраструктуры Каменского района на 201</w:t>
      </w:r>
      <w:r w:rsidR="007F622A">
        <w:rPr>
          <w:sz w:val="28"/>
          <w:szCs w:val="28"/>
        </w:rPr>
        <w:t>9-2021</w:t>
      </w:r>
      <w:r w:rsidR="00FC3E0A" w:rsidRPr="00902063">
        <w:rPr>
          <w:sz w:val="28"/>
          <w:szCs w:val="28"/>
        </w:rPr>
        <w:t xml:space="preserve"> годы»</w:t>
      </w:r>
    </w:p>
    <w:p w:rsidR="00F138D5" w:rsidRPr="00902063" w:rsidRDefault="00F138D5" w:rsidP="00FC3E0A">
      <w:pPr>
        <w:pStyle w:val="a3"/>
        <w:spacing w:line="360" w:lineRule="atLeast"/>
        <w:jc w:val="right"/>
        <w:rPr>
          <w:sz w:val="28"/>
          <w:szCs w:val="28"/>
        </w:rPr>
      </w:pPr>
      <w:r w:rsidRPr="00902063">
        <w:rPr>
          <w:sz w:val="28"/>
          <w:szCs w:val="28"/>
        </w:rPr>
        <w:t> </w:t>
      </w:r>
    </w:p>
    <w:p w:rsidR="007F622A" w:rsidRPr="00664FB4" w:rsidRDefault="00F138D5" w:rsidP="00861529">
      <w:pPr>
        <w:pStyle w:val="a3"/>
        <w:spacing w:before="0" w:after="0"/>
        <w:jc w:val="center"/>
        <w:rPr>
          <w:b/>
          <w:sz w:val="28"/>
          <w:szCs w:val="28"/>
        </w:rPr>
      </w:pPr>
      <w:r w:rsidRPr="00664FB4">
        <w:rPr>
          <w:b/>
          <w:sz w:val="28"/>
          <w:szCs w:val="28"/>
        </w:rPr>
        <w:t>ДИНАМИКА</w:t>
      </w:r>
    </w:p>
    <w:p w:rsidR="00F138D5" w:rsidRPr="00664FB4" w:rsidRDefault="00F138D5" w:rsidP="00861529">
      <w:pPr>
        <w:pStyle w:val="a3"/>
        <w:spacing w:before="0" w:after="0"/>
        <w:jc w:val="center"/>
        <w:rPr>
          <w:b/>
          <w:sz w:val="28"/>
          <w:szCs w:val="28"/>
        </w:rPr>
      </w:pPr>
      <w:r w:rsidRPr="00664FB4">
        <w:rPr>
          <w:b/>
          <w:sz w:val="28"/>
          <w:szCs w:val="28"/>
        </w:rPr>
        <w:t>важнейших целевых индикаторов и показателей</w:t>
      </w:r>
      <w:r w:rsidRPr="00664FB4">
        <w:rPr>
          <w:b/>
          <w:sz w:val="28"/>
          <w:szCs w:val="28"/>
        </w:rPr>
        <w:br/>
        <w:t>эффективности реализации муниципальной программы</w:t>
      </w:r>
    </w:p>
    <w:p w:rsidR="007F622A" w:rsidRPr="00902063" w:rsidRDefault="007F622A" w:rsidP="00861529">
      <w:pPr>
        <w:pStyle w:val="a3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1292"/>
        <w:gridCol w:w="1216"/>
        <w:gridCol w:w="1138"/>
        <w:gridCol w:w="1720"/>
        <w:gridCol w:w="857"/>
        <w:gridCol w:w="813"/>
        <w:gridCol w:w="827"/>
      </w:tblGrid>
      <w:tr w:rsidR="000D0A11" w:rsidRPr="00F161EB" w:rsidTr="0041313F">
        <w:tc>
          <w:tcPr>
            <w:tcW w:w="1991" w:type="dxa"/>
            <w:vMerge w:val="restart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Индикаторы</w:t>
            </w:r>
          </w:p>
        </w:tc>
        <w:tc>
          <w:tcPr>
            <w:tcW w:w="1292" w:type="dxa"/>
            <w:vMerge w:val="restart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Единица</w:t>
            </w:r>
            <w:r w:rsidRPr="00F161EB">
              <w:br/>
              <w:t>измерения</w:t>
            </w:r>
          </w:p>
        </w:tc>
        <w:tc>
          <w:tcPr>
            <w:tcW w:w="2354" w:type="dxa"/>
            <w:gridSpan w:val="2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Показатели эффе</w:t>
            </w:r>
            <w:r w:rsidRPr="00F161EB">
              <w:t>к</w:t>
            </w:r>
            <w:r w:rsidRPr="00F161EB">
              <w:t>тивности реализ</w:t>
            </w:r>
            <w:r w:rsidRPr="00F161EB">
              <w:t>а</w:t>
            </w:r>
            <w:r w:rsidRPr="00F161EB">
              <w:t>ции Пр</w:t>
            </w:r>
            <w:r w:rsidRPr="00F161EB">
              <w:t>о</w:t>
            </w:r>
            <w:r w:rsidRPr="00F161EB">
              <w:t>граммы</w:t>
            </w:r>
            <w:r w:rsidRPr="00F161EB">
              <w:br/>
            </w:r>
          </w:p>
        </w:tc>
        <w:tc>
          <w:tcPr>
            <w:tcW w:w="4217" w:type="dxa"/>
            <w:gridSpan w:val="4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Показатели эффективности реализ</w:t>
            </w:r>
            <w:r w:rsidRPr="00F161EB">
              <w:t>а</w:t>
            </w:r>
            <w:r w:rsidRPr="00F161EB">
              <w:t>ции Пр</w:t>
            </w:r>
            <w:r w:rsidRPr="00F161EB">
              <w:t>о</w:t>
            </w:r>
            <w:r w:rsidRPr="00F161EB">
              <w:t>граммы</w:t>
            </w:r>
            <w:r w:rsidRPr="00F161EB">
              <w:br/>
              <w:t>в 2019 – 2021 годах</w:t>
            </w:r>
          </w:p>
        </w:tc>
      </w:tr>
      <w:tr w:rsidR="000D0A11" w:rsidRPr="00F161EB" w:rsidTr="000D0A11">
        <w:trPr>
          <w:trHeight w:val="360"/>
        </w:trPr>
        <w:tc>
          <w:tcPr>
            <w:tcW w:w="1991" w:type="dxa"/>
            <w:vMerge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</w:p>
        </w:tc>
        <w:tc>
          <w:tcPr>
            <w:tcW w:w="1292" w:type="dxa"/>
            <w:vMerge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</w:p>
        </w:tc>
        <w:tc>
          <w:tcPr>
            <w:tcW w:w="1216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2017</w:t>
            </w:r>
          </w:p>
        </w:tc>
        <w:tc>
          <w:tcPr>
            <w:tcW w:w="1138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2018</w:t>
            </w:r>
          </w:p>
        </w:tc>
        <w:tc>
          <w:tcPr>
            <w:tcW w:w="1720" w:type="dxa"/>
            <w:vMerge w:val="restart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всего</w:t>
            </w:r>
          </w:p>
        </w:tc>
        <w:tc>
          <w:tcPr>
            <w:tcW w:w="2497" w:type="dxa"/>
            <w:gridSpan w:val="3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в том числе</w:t>
            </w:r>
          </w:p>
        </w:tc>
      </w:tr>
      <w:tr w:rsidR="000D0A11" w:rsidRPr="00F161EB" w:rsidTr="000D0A11">
        <w:trPr>
          <w:trHeight w:val="280"/>
        </w:trPr>
        <w:tc>
          <w:tcPr>
            <w:tcW w:w="1991" w:type="dxa"/>
            <w:vMerge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</w:p>
        </w:tc>
        <w:tc>
          <w:tcPr>
            <w:tcW w:w="1292" w:type="dxa"/>
            <w:vMerge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</w:p>
        </w:tc>
        <w:tc>
          <w:tcPr>
            <w:tcW w:w="1216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факт</w:t>
            </w:r>
          </w:p>
        </w:tc>
        <w:tc>
          <w:tcPr>
            <w:tcW w:w="1138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оценка</w:t>
            </w:r>
          </w:p>
        </w:tc>
        <w:tc>
          <w:tcPr>
            <w:tcW w:w="1720" w:type="dxa"/>
            <w:vMerge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</w:p>
        </w:tc>
        <w:tc>
          <w:tcPr>
            <w:tcW w:w="857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2019</w:t>
            </w:r>
          </w:p>
          <w:p w:rsidR="000D0A11" w:rsidRPr="00F161EB" w:rsidRDefault="000D0A11" w:rsidP="00861529">
            <w:pPr>
              <w:pStyle w:val="a3"/>
              <w:spacing w:before="0" w:after="0"/>
              <w:jc w:val="center"/>
              <w:rPr>
                <w:lang w:val="en-US"/>
              </w:rPr>
            </w:pPr>
            <w:r w:rsidRPr="00F161EB">
              <w:t>план</w:t>
            </w:r>
          </w:p>
        </w:tc>
        <w:tc>
          <w:tcPr>
            <w:tcW w:w="813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 xml:space="preserve">2020 </w:t>
            </w:r>
          </w:p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план</w:t>
            </w:r>
          </w:p>
        </w:tc>
        <w:tc>
          <w:tcPr>
            <w:tcW w:w="827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2021</w:t>
            </w:r>
          </w:p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 xml:space="preserve">план </w:t>
            </w:r>
          </w:p>
        </w:tc>
      </w:tr>
      <w:tr w:rsidR="000D0A11" w:rsidRPr="00F161EB" w:rsidTr="000D0A11">
        <w:tc>
          <w:tcPr>
            <w:tcW w:w="1991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Экономия ра</w:t>
            </w:r>
            <w:r w:rsidRPr="00F161EB">
              <w:t>с</w:t>
            </w:r>
            <w:r w:rsidRPr="00F161EB">
              <w:t>хода электр</w:t>
            </w:r>
            <w:r w:rsidRPr="00F161EB">
              <w:t>о</w:t>
            </w:r>
            <w:r w:rsidRPr="00F161EB">
              <w:t>энергии тыс.</w:t>
            </w:r>
          </w:p>
        </w:tc>
        <w:tc>
          <w:tcPr>
            <w:tcW w:w="1292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тыс. кВт</w:t>
            </w:r>
          </w:p>
        </w:tc>
        <w:tc>
          <w:tcPr>
            <w:tcW w:w="1216" w:type="dxa"/>
          </w:tcPr>
          <w:p w:rsidR="000D0A11" w:rsidRPr="00F161EB" w:rsidRDefault="005436BD" w:rsidP="00861529">
            <w:pPr>
              <w:pStyle w:val="a3"/>
              <w:spacing w:before="0" w:after="0"/>
              <w:jc w:val="center"/>
            </w:pPr>
            <w:r w:rsidRPr="00F161EB">
              <w:t>55</w:t>
            </w:r>
          </w:p>
        </w:tc>
        <w:tc>
          <w:tcPr>
            <w:tcW w:w="1138" w:type="dxa"/>
          </w:tcPr>
          <w:p w:rsidR="000D0A11" w:rsidRPr="00F161EB" w:rsidRDefault="005436BD" w:rsidP="00861529">
            <w:pPr>
              <w:pStyle w:val="a3"/>
              <w:spacing w:before="0" w:after="0"/>
              <w:jc w:val="center"/>
            </w:pPr>
            <w:r w:rsidRPr="00F161EB">
              <w:t>65</w:t>
            </w:r>
          </w:p>
        </w:tc>
        <w:tc>
          <w:tcPr>
            <w:tcW w:w="1720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220</w:t>
            </w:r>
          </w:p>
        </w:tc>
        <w:tc>
          <w:tcPr>
            <w:tcW w:w="857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70</w:t>
            </w:r>
          </w:p>
        </w:tc>
        <w:tc>
          <w:tcPr>
            <w:tcW w:w="813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70</w:t>
            </w:r>
          </w:p>
        </w:tc>
        <w:tc>
          <w:tcPr>
            <w:tcW w:w="827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80</w:t>
            </w:r>
          </w:p>
        </w:tc>
      </w:tr>
      <w:tr w:rsidR="000D0A11" w:rsidRPr="00F161EB" w:rsidTr="000D0A11">
        <w:tc>
          <w:tcPr>
            <w:tcW w:w="1991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Снижение ра</w:t>
            </w:r>
            <w:r w:rsidRPr="00F161EB">
              <w:t>с</w:t>
            </w:r>
            <w:r w:rsidRPr="00F161EB">
              <w:t>хода угля</w:t>
            </w:r>
          </w:p>
        </w:tc>
        <w:tc>
          <w:tcPr>
            <w:tcW w:w="1292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тонн</w:t>
            </w:r>
          </w:p>
        </w:tc>
        <w:tc>
          <w:tcPr>
            <w:tcW w:w="1216" w:type="dxa"/>
          </w:tcPr>
          <w:p w:rsidR="000D0A11" w:rsidRPr="00F161EB" w:rsidRDefault="005436BD" w:rsidP="00861529">
            <w:pPr>
              <w:pStyle w:val="a3"/>
              <w:spacing w:before="0" w:after="0"/>
              <w:jc w:val="center"/>
            </w:pPr>
            <w:r w:rsidRPr="00F161EB">
              <w:t>0</w:t>
            </w:r>
          </w:p>
        </w:tc>
        <w:tc>
          <w:tcPr>
            <w:tcW w:w="1138" w:type="dxa"/>
          </w:tcPr>
          <w:p w:rsidR="000D0A11" w:rsidRPr="00F161EB" w:rsidRDefault="005436BD" w:rsidP="00861529">
            <w:pPr>
              <w:pStyle w:val="a3"/>
              <w:spacing w:before="0" w:after="0"/>
              <w:jc w:val="center"/>
            </w:pPr>
            <w:r w:rsidRPr="00F161EB">
              <w:t>50</w:t>
            </w:r>
          </w:p>
        </w:tc>
        <w:tc>
          <w:tcPr>
            <w:tcW w:w="1720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500</w:t>
            </w:r>
          </w:p>
        </w:tc>
        <w:tc>
          <w:tcPr>
            <w:tcW w:w="857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150</w:t>
            </w:r>
          </w:p>
        </w:tc>
        <w:tc>
          <w:tcPr>
            <w:tcW w:w="813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150</w:t>
            </w:r>
          </w:p>
        </w:tc>
        <w:tc>
          <w:tcPr>
            <w:tcW w:w="827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200</w:t>
            </w:r>
          </w:p>
        </w:tc>
      </w:tr>
      <w:tr w:rsidR="000D0A11" w:rsidRPr="00F161EB" w:rsidTr="000D0A11">
        <w:tc>
          <w:tcPr>
            <w:tcW w:w="1991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Увеличение чи</w:t>
            </w:r>
            <w:r w:rsidRPr="00F161EB">
              <w:t>с</w:t>
            </w:r>
            <w:r w:rsidRPr="00F161EB">
              <w:t>ленности нас</w:t>
            </w:r>
            <w:r w:rsidRPr="00F161EB">
              <w:t>е</w:t>
            </w:r>
            <w:r w:rsidRPr="00F161EB">
              <w:t>ления, обесп</w:t>
            </w:r>
            <w:r w:rsidRPr="00F161EB">
              <w:t>е</w:t>
            </w:r>
            <w:r w:rsidRPr="00F161EB">
              <w:t>ченного качес</w:t>
            </w:r>
            <w:r w:rsidRPr="00F161EB">
              <w:t>т</w:t>
            </w:r>
            <w:r w:rsidRPr="00F161EB">
              <w:t>венным вод</w:t>
            </w:r>
            <w:r w:rsidRPr="00F161EB">
              <w:t>о</w:t>
            </w:r>
            <w:r w:rsidRPr="00F161EB">
              <w:t>снабжен</w:t>
            </w:r>
            <w:r w:rsidRPr="00F161EB">
              <w:t>и</w:t>
            </w:r>
            <w:r w:rsidRPr="00F161EB">
              <w:t>ем</w:t>
            </w:r>
          </w:p>
        </w:tc>
        <w:tc>
          <w:tcPr>
            <w:tcW w:w="1292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человек</w:t>
            </w:r>
          </w:p>
        </w:tc>
        <w:tc>
          <w:tcPr>
            <w:tcW w:w="1216" w:type="dxa"/>
          </w:tcPr>
          <w:p w:rsidR="000D0A11" w:rsidRPr="00F161EB" w:rsidRDefault="005436BD" w:rsidP="00861529">
            <w:pPr>
              <w:pStyle w:val="a3"/>
              <w:spacing w:before="0" w:after="0"/>
              <w:jc w:val="center"/>
            </w:pPr>
            <w:r w:rsidRPr="00F161EB">
              <w:t>0</w:t>
            </w:r>
          </w:p>
        </w:tc>
        <w:tc>
          <w:tcPr>
            <w:tcW w:w="1138" w:type="dxa"/>
          </w:tcPr>
          <w:p w:rsidR="000D0A11" w:rsidRPr="00F161EB" w:rsidRDefault="005436BD" w:rsidP="00861529">
            <w:pPr>
              <w:pStyle w:val="a3"/>
              <w:spacing w:before="0" w:after="0"/>
              <w:jc w:val="center"/>
            </w:pPr>
            <w:r w:rsidRPr="00F161EB">
              <w:t>500</w:t>
            </w:r>
          </w:p>
        </w:tc>
        <w:tc>
          <w:tcPr>
            <w:tcW w:w="1720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3000</w:t>
            </w:r>
          </w:p>
        </w:tc>
        <w:tc>
          <w:tcPr>
            <w:tcW w:w="857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1000</w:t>
            </w:r>
          </w:p>
        </w:tc>
        <w:tc>
          <w:tcPr>
            <w:tcW w:w="813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1000</w:t>
            </w:r>
          </w:p>
        </w:tc>
        <w:tc>
          <w:tcPr>
            <w:tcW w:w="827" w:type="dxa"/>
          </w:tcPr>
          <w:p w:rsidR="000D0A11" w:rsidRPr="00F161EB" w:rsidRDefault="000D0A11" w:rsidP="00861529">
            <w:pPr>
              <w:pStyle w:val="a3"/>
              <w:spacing w:before="0" w:after="0"/>
              <w:jc w:val="center"/>
            </w:pPr>
            <w:r w:rsidRPr="00F161EB">
              <w:t>1000</w:t>
            </w:r>
          </w:p>
        </w:tc>
      </w:tr>
    </w:tbl>
    <w:p w:rsidR="00F138D5" w:rsidRPr="00902063" w:rsidRDefault="00F138D5" w:rsidP="00861529">
      <w:pPr>
        <w:pStyle w:val="a3"/>
        <w:rPr>
          <w:sz w:val="28"/>
          <w:szCs w:val="28"/>
        </w:rPr>
      </w:pPr>
      <w:r w:rsidRPr="00902063">
        <w:rPr>
          <w:sz w:val="28"/>
          <w:szCs w:val="28"/>
        </w:rPr>
        <w:t> </w:t>
      </w:r>
    </w:p>
    <w:p w:rsidR="00656CF3" w:rsidRPr="00902063" w:rsidRDefault="00656CF3" w:rsidP="00F138D5">
      <w:pPr>
        <w:pStyle w:val="a3"/>
        <w:spacing w:line="360" w:lineRule="atLeast"/>
      </w:pPr>
    </w:p>
    <w:p w:rsidR="000776D7" w:rsidRPr="00902063" w:rsidRDefault="000776D7" w:rsidP="000776D7">
      <w:pPr>
        <w:jc w:val="center"/>
        <w:rPr>
          <w:sz w:val="28"/>
          <w:szCs w:val="28"/>
        </w:rPr>
        <w:sectPr w:rsidR="000776D7" w:rsidRPr="00902063" w:rsidSect="00795A48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76D7" w:rsidRPr="00902063" w:rsidRDefault="000776D7" w:rsidP="007F622A">
      <w:pPr>
        <w:ind w:left="10206"/>
        <w:rPr>
          <w:sz w:val="26"/>
          <w:szCs w:val="26"/>
        </w:rPr>
      </w:pPr>
      <w:r w:rsidRPr="00902063">
        <w:rPr>
          <w:sz w:val="28"/>
          <w:szCs w:val="28"/>
        </w:rPr>
        <w:lastRenderedPageBreak/>
        <w:t>П</w:t>
      </w:r>
      <w:r w:rsidR="00F25F31">
        <w:rPr>
          <w:sz w:val="28"/>
          <w:szCs w:val="28"/>
        </w:rPr>
        <w:t>РИЛОЖЕНИЕ</w:t>
      </w:r>
      <w:r w:rsidRPr="00902063">
        <w:rPr>
          <w:sz w:val="28"/>
          <w:szCs w:val="28"/>
        </w:rPr>
        <w:t xml:space="preserve"> 2</w:t>
      </w:r>
      <w:r w:rsidR="007F622A"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к муниципальной программе «Комплексное развитие систем коммунальной  инфрастру</w:t>
      </w:r>
      <w:r w:rsidRPr="00902063">
        <w:rPr>
          <w:sz w:val="28"/>
          <w:szCs w:val="28"/>
        </w:rPr>
        <w:t>к</w:t>
      </w:r>
      <w:r w:rsidRPr="00902063">
        <w:rPr>
          <w:sz w:val="28"/>
          <w:szCs w:val="28"/>
        </w:rPr>
        <w:t>туры Каменского района на 20</w:t>
      </w:r>
      <w:r w:rsidR="007F622A">
        <w:rPr>
          <w:sz w:val="28"/>
          <w:szCs w:val="28"/>
        </w:rPr>
        <w:t>19</w:t>
      </w:r>
      <w:r w:rsidRPr="00902063">
        <w:rPr>
          <w:sz w:val="28"/>
          <w:szCs w:val="28"/>
        </w:rPr>
        <w:t>-20</w:t>
      </w:r>
      <w:r w:rsidR="007F622A">
        <w:rPr>
          <w:sz w:val="28"/>
          <w:szCs w:val="28"/>
        </w:rPr>
        <w:t>21</w:t>
      </w:r>
      <w:r w:rsidRPr="00902063">
        <w:rPr>
          <w:sz w:val="28"/>
          <w:szCs w:val="28"/>
        </w:rPr>
        <w:t xml:space="preserve"> годы» </w:t>
      </w:r>
    </w:p>
    <w:p w:rsidR="000776D7" w:rsidRPr="00902063" w:rsidRDefault="000776D7" w:rsidP="000776D7">
      <w:pPr>
        <w:ind w:firstLine="708"/>
        <w:jc w:val="right"/>
        <w:rPr>
          <w:sz w:val="26"/>
          <w:szCs w:val="26"/>
        </w:rPr>
      </w:pPr>
    </w:p>
    <w:p w:rsidR="000776D7" w:rsidRPr="00902063" w:rsidRDefault="000776D7" w:rsidP="000776D7">
      <w:pPr>
        <w:ind w:firstLine="708"/>
        <w:jc w:val="center"/>
        <w:rPr>
          <w:b/>
          <w:sz w:val="28"/>
          <w:szCs w:val="28"/>
        </w:rPr>
      </w:pPr>
      <w:r w:rsidRPr="00902063">
        <w:rPr>
          <w:b/>
          <w:sz w:val="28"/>
          <w:szCs w:val="28"/>
        </w:rPr>
        <w:t>ПЕРЕЧЕНЬ</w:t>
      </w:r>
    </w:p>
    <w:p w:rsidR="000776D7" w:rsidRPr="00664FB4" w:rsidRDefault="000776D7" w:rsidP="000776D7">
      <w:pPr>
        <w:ind w:firstLine="708"/>
        <w:jc w:val="center"/>
        <w:rPr>
          <w:b/>
          <w:sz w:val="28"/>
          <w:szCs w:val="28"/>
        </w:rPr>
      </w:pPr>
      <w:r w:rsidRPr="00664FB4">
        <w:rPr>
          <w:b/>
          <w:sz w:val="28"/>
          <w:szCs w:val="28"/>
        </w:rPr>
        <w:t xml:space="preserve">мероприятий муниципальной </w:t>
      </w:r>
      <w:r w:rsidR="007F622A" w:rsidRPr="00664FB4">
        <w:rPr>
          <w:b/>
          <w:sz w:val="28"/>
          <w:szCs w:val="28"/>
        </w:rPr>
        <w:t xml:space="preserve">программы «Комплексное </w:t>
      </w:r>
      <w:r w:rsidRPr="00664FB4">
        <w:rPr>
          <w:b/>
          <w:sz w:val="28"/>
          <w:szCs w:val="28"/>
        </w:rPr>
        <w:t>развитие систем коммунальной инфраструктуры Каме</w:t>
      </w:r>
      <w:r w:rsidRPr="00664FB4">
        <w:rPr>
          <w:b/>
          <w:sz w:val="28"/>
          <w:szCs w:val="28"/>
        </w:rPr>
        <w:t>н</w:t>
      </w:r>
      <w:r w:rsidRPr="00664FB4">
        <w:rPr>
          <w:b/>
          <w:sz w:val="28"/>
          <w:szCs w:val="28"/>
        </w:rPr>
        <w:t>ского района на 20</w:t>
      </w:r>
      <w:r w:rsidR="007F622A" w:rsidRPr="00664FB4">
        <w:rPr>
          <w:b/>
          <w:sz w:val="28"/>
          <w:szCs w:val="28"/>
        </w:rPr>
        <w:t>19-2021</w:t>
      </w:r>
      <w:r w:rsidRPr="00664FB4">
        <w:rPr>
          <w:b/>
          <w:sz w:val="28"/>
          <w:szCs w:val="28"/>
        </w:rPr>
        <w:t xml:space="preserve"> годы»    </w:t>
      </w:r>
    </w:p>
    <w:p w:rsidR="000776D7" w:rsidRPr="00902063" w:rsidRDefault="000776D7" w:rsidP="000776D7">
      <w:pPr>
        <w:ind w:firstLine="708"/>
        <w:jc w:val="center"/>
        <w:rPr>
          <w:b/>
          <w:sz w:val="28"/>
          <w:szCs w:val="28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2955"/>
        <w:gridCol w:w="1579"/>
        <w:gridCol w:w="2743"/>
        <w:gridCol w:w="916"/>
        <w:gridCol w:w="778"/>
        <w:gridCol w:w="916"/>
        <w:gridCol w:w="1125"/>
        <w:gridCol w:w="3101"/>
      </w:tblGrid>
      <w:tr w:rsidR="005E0B5E" w:rsidRPr="00664FB4" w:rsidTr="007F622A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№</w:t>
            </w:r>
            <w:proofErr w:type="gramStart"/>
            <w:r w:rsidRPr="00664FB4">
              <w:t>п</w:t>
            </w:r>
            <w:proofErr w:type="gramEnd"/>
            <w:r w:rsidRPr="00664FB4">
              <w:t>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Цель, задача, мер</w:t>
            </w:r>
            <w:r w:rsidRPr="00664FB4">
              <w:t>о</w:t>
            </w:r>
            <w:r w:rsidRPr="00664FB4">
              <w:t>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Срок реал</w:t>
            </w:r>
            <w:r w:rsidRPr="00664FB4">
              <w:t>и</w:t>
            </w:r>
            <w:r w:rsidRPr="00664FB4">
              <w:t>зации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Участник програ</w:t>
            </w:r>
            <w:r w:rsidRPr="00664FB4">
              <w:t>м</w:t>
            </w:r>
            <w:r w:rsidRPr="00664FB4">
              <w:t>мы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Сумма расходов, тыс. рублей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7F622A" w:rsidP="007F622A">
            <w:pPr>
              <w:jc w:val="center"/>
            </w:pPr>
            <w:r w:rsidRPr="00664FB4">
              <w:t>Итого</w:t>
            </w:r>
            <w:r w:rsidR="005E0B5E" w:rsidRPr="00664FB4">
              <w:t>, тыс. руб</w:t>
            </w:r>
            <w:r w:rsidR="00664FB4">
              <w:t>.</w:t>
            </w:r>
            <w:r w:rsidRPr="00664FB4">
              <w:t xml:space="preserve"> 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E25075">
            <w:pPr>
              <w:jc w:val="center"/>
            </w:pPr>
            <w:r w:rsidRPr="00664FB4">
              <w:t>Источник финансир</w:t>
            </w:r>
            <w:r w:rsidRPr="00664FB4">
              <w:t>о</w:t>
            </w:r>
            <w:r w:rsidRPr="00664FB4">
              <w:t>вания</w:t>
            </w:r>
          </w:p>
        </w:tc>
      </w:tr>
      <w:tr w:rsidR="005E0B5E" w:rsidRPr="00664FB4" w:rsidTr="007F62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7F622A">
            <w:pPr>
              <w:jc w:val="center"/>
            </w:pPr>
            <w:r w:rsidRPr="00664FB4">
              <w:t>20</w:t>
            </w:r>
            <w:r w:rsidR="007F622A" w:rsidRPr="00664FB4"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7F622A">
            <w:pPr>
              <w:jc w:val="center"/>
            </w:pPr>
            <w:r w:rsidRPr="00664FB4">
              <w:t>20</w:t>
            </w:r>
            <w:r w:rsidR="007F622A" w:rsidRPr="00664FB4"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C" w:rsidRPr="00664FB4" w:rsidRDefault="006E39EC" w:rsidP="007F622A">
            <w:pPr>
              <w:jc w:val="center"/>
            </w:pPr>
            <w:r w:rsidRPr="00664FB4">
              <w:t>20</w:t>
            </w:r>
            <w:r w:rsidR="007F622A" w:rsidRPr="00664FB4">
              <w:t>21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EC" w:rsidRPr="00664FB4" w:rsidRDefault="006E39EC" w:rsidP="00E25075"/>
        </w:tc>
      </w:tr>
      <w:tr w:rsidR="00203B65" w:rsidRPr="00664FB4" w:rsidTr="00930CD8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1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>Цель: Создание усл</w:t>
            </w:r>
            <w:r w:rsidRPr="00664FB4">
              <w:t>о</w:t>
            </w:r>
            <w:r w:rsidRPr="00664FB4">
              <w:t>вий для устойчивого обесп</w:t>
            </w:r>
            <w:r w:rsidRPr="00664FB4">
              <w:t>е</w:t>
            </w:r>
            <w:r w:rsidRPr="00664FB4">
              <w:t>чения насел</w:t>
            </w:r>
            <w:r w:rsidRPr="00664FB4">
              <w:t>е</w:t>
            </w:r>
            <w:r w:rsidRPr="00664FB4">
              <w:t>ния района комм</w:t>
            </w:r>
            <w:r w:rsidRPr="00664FB4">
              <w:t>у</w:t>
            </w:r>
            <w:r w:rsidRPr="00664FB4">
              <w:t>нальными услугами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714E13" w:rsidP="00680640">
            <w:pPr>
              <w:jc w:val="center"/>
            </w:pPr>
            <w:r>
              <w:t>3352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2620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2975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714E13" w:rsidP="00680640">
            <w:pPr>
              <w:jc w:val="center"/>
            </w:pPr>
            <w:r>
              <w:t>8947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930CD8">
            <w:r>
              <w:t>Всего финансовых затрат, в том числе:</w:t>
            </w:r>
          </w:p>
        </w:tc>
      </w:tr>
      <w:tr w:rsidR="00930CD8" w:rsidRPr="00664FB4" w:rsidTr="00664FB4">
        <w:trPr>
          <w:trHeight w:val="274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D8" w:rsidRPr="00664FB4" w:rsidRDefault="00930CD8" w:rsidP="00E25075">
            <w:pPr>
              <w:jc w:val="center"/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D8" w:rsidRPr="00664FB4" w:rsidRDefault="00930CD8" w:rsidP="005E0B5E"/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D8" w:rsidRPr="00664FB4" w:rsidRDefault="00930CD8" w:rsidP="00E25075">
            <w:pPr>
              <w:jc w:val="center"/>
              <w:rPr>
                <w:b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D8" w:rsidRPr="00664FB4" w:rsidRDefault="00930CD8" w:rsidP="00E25075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8" w:rsidRPr="00664FB4" w:rsidRDefault="00714E13" w:rsidP="00680640">
            <w:pPr>
              <w:jc w:val="center"/>
            </w:pPr>
            <w:r>
              <w:t>1628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8" w:rsidRPr="00664FB4" w:rsidRDefault="00930CD8" w:rsidP="00203B65">
            <w:pPr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8" w:rsidRPr="00664FB4" w:rsidRDefault="00930CD8" w:rsidP="00203B65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8" w:rsidRPr="00664FB4" w:rsidRDefault="00714E13" w:rsidP="00680640">
            <w:pPr>
              <w:jc w:val="center"/>
            </w:pPr>
            <w:r>
              <w:t>1628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8" w:rsidRPr="00664FB4" w:rsidRDefault="00930CD8" w:rsidP="00930CD8">
            <w:r>
              <w:t>Бюджет городского пос</w:t>
            </w:r>
            <w:r>
              <w:t>е</w:t>
            </w:r>
            <w:r>
              <w:t>ления</w:t>
            </w:r>
          </w:p>
        </w:tc>
      </w:tr>
      <w:tr w:rsidR="00203B65" w:rsidRPr="00664FB4" w:rsidTr="00930CD8">
        <w:trPr>
          <w:trHeight w:val="352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/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714E13" w:rsidP="00E25075">
            <w:pPr>
              <w:jc w:val="center"/>
            </w:pPr>
            <w:r>
              <w:t>1724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2620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2975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714E13" w:rsidP="00540C7A">
            <w:pPr>
              <w:jc w:val="center"/>
            </w:pPr>
            <w:r>
              <w:t>7319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664FB4">
            <w:r>
              <w:t>Районный бюджет</w:t>
            </w:r>
          </w:p>
        </w:tc>
      </w:tr>
      <w:tr w:rsidR="00203B65" w:rsidRPr="00664FB4" w:rsidTr="007F62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>Задача 1.</w:t>
            </w:r>
          </w:p>
          <w:p w:rsidR="00203B65" w:rsidRPr="00664FB4" w:rsidRDefault="00203B65" w:rsidP="005E0B5E">
            <w:r w:rsidRPr="00664FB4">
              <w:t>Снижение уровня и</w:t>
            </w:r>
            <w:r w:rsidRPr="00664FB4">
              <w:t>з</w:t>
            </w:r>
            <w:r w:rsidRPr="00664FB4">
              <w:t>носа основных фондов комм</w:t>
            </w:r>
            <w:r w:rsidRPr="00664FB4">
              <w:t>у</w:t>
            </w:r>
            <w:r w:rsidRPr="00664FB4">
              <w:t>нальной инфрастру</w:t>
            </w:r>
            <w:r w:rsidRPr="00664FB4">
              <w:t>к</w:t>
            </w:r>
            <w:r w:rsidRPr="00664FB4">
              <w:t>туры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203B65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203B65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40C7A">
            <w:pPr>
              <w:jc w:val="center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</w:tc>
      </w:tr>
      <w:tr w:rsidR="00203B65" w:rsidRPr="00664FB4" w:rsidTr="007F62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  <w:r w:rsidRPr="00664FB4"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>Мероприятие 1.1</w:t>
            </w:r>
          </w:p>
          <w:p w:rsidR="00203B65" w:rsidRPr="00664FB4" w:rsidRDefault="00203B65" w:rsidP="005E0B5E">
            <w:r w:rsidRPr="00664FB4">
              <w:t>Замена теплотрасс, вод</w:t>
            </w:r>
            <w:r w:rsidRPr="00664FB4">
              <w:t>о</w:t>
            </w:r>
            <w:r w:rsidRPr="00664FB4">
              <w:t>проводных и канализац</w:t>
            </w:r>
            <w:r w:rsidRPr="00664FB4">
              <w:t>и</w:t>
            </w:r>
            <w:r w:rsidRPr="00664FB4">
              <w:t>онных сетей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  <w:p w:rsidR="00203B65" w:rsidRPr="00664FB4" w:rsidRDefault="00203B65" w:rsidP="005E0B5E">
            <w:pPr>
              <w:jc w:val="center"/>
            </w:pPr>
            <w:r w:rsidRPr="00664FB4">
              <w:t>2019-2021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района по ЖКХ, строительству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E25075">
            <w:pPr>
              <w:jc w:val="center"/>
            </w:pPr>
            <w:r>
              <w:t>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AD43B1">
            <w:pPr>
              <w:jc w:val="center"/>
            </w:pPr>
            <w:r>
              <w:t>7</w:t>
            </w:r>
            <w:r w:rsidR="00AD43B1"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203B65">
            <w:pPr>
              <w:jc w:val="center"/>
            </w:pPr>
            <w:r>
              <w:t>800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3773BD">
            <w:pPr>
              <w:jc w:val="center"/>
            </w:pPr>
            <w:r>
              <w:t>2100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1202DF">
            <w:r w:rsidRPr="00664FB4">
              <w:t>Районный бю</w:t>
            </w:r>
            <w:r w:rsidRPr="00664FB4">
              <w:t>д</w:t>
            </w:r>
            <w:r w:rsidRPr="00664FB4">
              <w:t>жет</w:t>
            </w:r>
          </w:p>
          <w:p w:rsidR="00203B65" w:rsidRPr="00664FB4" w:rsidRDefault="00203B65" w:rsidP="001202DF"/>
          <w:p w:rsidR="00203B65" w:rsidRPr="00664FB4" w:rsidRDefault="00203B65" w:rsidP="001202DF"/>
        </w:tc>
      </w:tr>
      <w:tr w:rsidR="00203B65" w:rsidRPr="00664FB4" w:rsidTr="00930CD8">
        <w:trPr>
          <w:trHeight w:val="44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4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>Меропри</w:t>
            </w:r>
            <w:r w:rsidRPr="00664FB4">
              <w:t>я</w:t>
            </w:r>
            <w:r w:rsidRPr="00664FB4">
              <w:t>тие 1.2</w:t>
            </w:r>
          </w:p>
          <w:p w:rsidR="00203B65" w:rsidRPr="00664FB4" w:rsidRDefault="00203B65" w:rsidP="005E0B5E">
            <w:r w:rsidRPr="00664FB4">
              <w:t>Приобретение и р</w:t>
            </w:r>
            <w:r w:rsidRPr="00664FB4">
              <w:t>е</w:t>
            </w:r>
            <w:r w:rsidRPr="00664FB4">
              <w:t xml:space="preserve">монт водогрейных котлов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  <w:p w:rsidR="00203B65" w:rsidRPr="00664FB4" w:rsidRDefault="00203B65" w:rsidP="005E0B5E">
            <w:pPr>
              <w:jc w:val="center"/>
            </w:pPr>
            <w:r w:rsidRPr="00664FB4">
              <w:t>2019-2021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района по ЖКХ, строительству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5E0B5E">
            <w:pPr>
              <w:jc w:val="center"/>
            </w:pPr>
            <w:r>
              <w:t>2</w:t>
            </w:r>
            <w:r w:rsidR="00203B65" w:rsidRPr="00664FB4">
              <w:t>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203B65">
            <w:pPr>
              <w:jc w:val="center"/>
            </w:pPr>
            <w:r>
              <w:t>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AD43B1">
            <w:pPr>
              <w:jc w:val="center"/>
            </w:pPr>
            <w:r>
              <w:t>4</w:t>
            </w:r>
            <w:r w:rsidR="00AD43B1"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540C7A">
            <w:pPr>
              <w:jc w:val="center"/>
            </w:pPr>
            <w:r>
              <w:t>1050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>
            <w:r w:rsidRPr="00664FB4">
              <w:t>Районный бюджет</w:t>
            </w:r>
          </w:p>
        </w:tc>
      </w:tr>
      <w:tr w:rsidR="00203B65" w:rsidRPr="00664FB4" w:rsidTr="008C6749">
        <w:trPr>
          <w:trHeight w:val="72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/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C90611" w:rsidP="005E0B5E">
            <w:pPr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030041" w:rsidP="00203B65">
            <w:pPr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030041" w:rsidP="00203B65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C90611" w:rsidP="00540C7A">
            <w:pPr>
              <w:jc w:val="center"/>
            </w:pPr>
            <w:r>
              <w:t>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>
            <w:r w:rsidRPr="00664FB4">
              <w:t>Бюджет городского пос</w:t>
            </w:r>
            <w:r w:rsidRPr="00664FB4">
              <w:t>е</w:t>
            </w:r>
            <w:r w:rsidRPr="00664FB4">
              <w:t>ления</w:t>
            </w:r>
          </w:p>
        </w:tc>
      </w:tr>
      <w:tr w:rsidR="00203B65" w:rsidRPr="00664FB4" w:rsidTr="007F62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lastRenderedPageBreak/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 xml:space="preserve"> Меропри</w:t>
            </w:r>
            <w:r w:rsidRPr="00664FB4">
              <w:t>я</w:t>
            </w:r>
            <w:r w:rsidRPr="00664FB4">
              <w:t>тие 1.3</w:t>
            </w:r>
          </w:p>
          <w:p w:rsidR="00203B65" w:rsidRPr="00664FB4" w:rsidRDefault="00203B65" w:rsidP="005E0B5E">
            <w:r w:rsidRPr="00664FB4">
              <w:t>Приобретение и р</w:t>
            </w:r>
            <w:r w:rsidRPr="00664FB4">
              <w:t>е</w:t>
            </w:r>
            <w:r w:rsidRPr="00664FB4">
              <w:t>монт насосного об</w:t>
            </w:r>
            <w:r w:rsidRPr="00664FB4">
              <w:t>о</w:t>
            </w:r>
            <w:r w:rsidRPr="00664FB4">
              <w:t>рудования для теплоснабжения и в</w:t>
            </w:r>
            <w:r w:rsidRPr="00664FB4">
              <w:t>о</w:t>
            </w:r>
            <w:r w:rsidRPr="00664FB4">
              <w:t>доснабжения, разработка и экспертиза ПСД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  <w:rPr>
                <w:b/>
              </w:rPr>
            </w:pPr>
          </w:p>
          <w:p w:rsidR="00203B65" w:rsidRPr="00664FB4" w:rsidRDefault="00203B65" w:rsidP="005E0B5E">
            <w:pPr>
              <w:jc w:val="center"/>
            </w:pPr>
            <w:r w:rsidRPr="00664FB4">
              <w:t>2019-2021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района по ЖКХ, строительству и а</w:t>
            </w:r>
            <w:r w:rsidRPr="00664FB4">
              <w:t>р</w:t>
            </w:r>
            <w:r w:rsidRPr="00664FB4">
              <w:t>хитектуре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5E0B5E">
            <w:pPr>
              <w:jc w:val="center"/>
            </w:pPr>
            <w:r>
              <w:t>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203B65">
            <w:pPr>
              <w:jc w:val="center"/>
            </w:pPr>
            <w: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AD43B1">
            <w:pPr>
              <w:jc w:val="center"/>
            </w:pPr>
            <w:r>
              <w:t>8</w:t>
            </w:r>
            <w:r w:rsidR="00AD43B1"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AD43B1">
            <w:pPr>
              <w:jc w:val="center"/>
            </w:pPr>
            <w:r>
              <w:t>2</w:t>
            </w:r>
            <w:r w:rsidR="003773BD">
              <w:t>2</w:t>
            </w:r>
            <w:r w:rsidR="00AD43B1">
              <w:t>0</w:t>
            </w:r>
            <w:r w:rsidR="003773BD">
              <w:t>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>Районный бю</w:t>
            </w:r>
            <w:r w:rsidRPr="00664FB4">
              <w:t>д</w:t>
            </w:r>
            <w:r w:rsidRPr="00664FB4">
              <w:t>жет</w:t>
            </w:r>
          </w:p>
        </w:tc>
      </w:tr>
      <w:tr w:rsidR="00203B65" w:rsidRPr="00664FB4" w:rsidTr="007F62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r w:rsidRPr="00664FB4">
              <w:t>Меропри</w:t>
            </w:r>
            <w:r w:rsidRPr="00664FB4">
              <w:t>я</w:t>
            </w:r>
            <w:r w:rsidRPr="00664FB4">
              <w:t>тие 1.4</w:t>
            </w:r>
          </w:p>
          <w:p w:rsidR="00203B65" w:rsidRPr="00664FB4" w:rsidRDefault="00203B65" w:rsidP="00664FB4">
            <w:r w:rsidRPr="00664FB4">
              <w:t>Установка энергосбер</w:t>
            </w:r>
            <w:r w:rsidRPr="00664FB4">
              <w:t>е</w:t>
            </w:r>
            <w:r w:rsidRPr="00664FB4">
              <w:t>гающих</w:t>
            </w:r>
            <w:r>
              <w:t xml:space="preserve"> преобразова</w:t>
            </w:r>
            <w:r w:rsidRPr="00664FB4">
              <w:t>телей частоты тока, ламп, уст</w:t>
            </w:r>
            <w:r w:rsidRPr="00664FB4">
              <w:t>а</w:t>
            </w:r>
            <w:r w:rsidRPr="00664FB4">
              <w:t>новка приборов учета энергор</w:t>
            </w:r>
            <w:r w:rsidRPr="00664FB4">
              <w:t>е</w:t>
            </w:r>
            <w:r w:rsidRPr="00664FB4">
              <w:t>сурсов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E0B5E">
            <w:pPr>
              <w:jc w:val="center"/>
            </w:pPr>
            <w:r w:rsidRPr="00664FB4">
              <w:t>2019-2021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района по ЖКХ, строительству и архитект</w:t>
            </w:r>
            <w:r w:rsidRPr="00664FB4">
              <w:t>у</w:t>
            </w:r>
            <w:r w:rsidRPr="00664FB4">
              <w:t>ре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203B65">
            <w:pPr>
              <w:jc w:val="center"/>
            </w:pPr>
            <w:r>
              <w:t>20</w:t>
            </w:r>
            <w:r w:rsidR="00203B65"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203B65">
            <w:pPr>
              <w:jc w:val="center"/>
            </w:pPr>
            <w:r>
              <w:t>350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AD43B1">
            <w:pPr>
              <w:jc w:val="center"/>
            </w:pPr>
            <w:r>
              <w:t>4</w:t>
            </w:r>
            <w:r w:rsidR="00AD43B1"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AD43B1">
            <w:pPr>
              <w:jc w:val="center"/>
            </w:pPr>
            <w:r>
              <w:t>10</w:t>
            </w:r>
            <w:r w:rsidR="00AD43B1">
              <w:t>0</w:t>
            </w:r>
            <w:r>
              <w:t>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030041" w:rsidP="007F2792">
            <w:r w:rsidRPr="00664FB4">
              <w:t>Районный бю</w:t>
            </w:r>
            <w:r w:rsidRPr="00664FB4">
              <w:t>д</w:t>
            </w:r>
            <w:r w:rsidRPr="00664FB4">
              <w:t>жет</w:t>
            </w:r>
          </w:p>
        </w:tc>
      </w:tr>
      <w:tr w:rsidR="00203B65" w:rsidRPr="00664FB4" w:rsidTr="007F622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8C6749">
            <w:r w:rsidRPr="00664FB4">
              <w:t>Задача 2.</w:t>
            </w:r>
          </w:p>
          <w:p w:rsidR="00203B65" w:rsidRPr="00664FB4" w:rsidRDefault="00203B65" w:rsidP="008C6749">
            <w:r w:rsidRPr="00664FB4">
              <w:t>Улучшение качества пр</w:t>
            </w:r>
            <w:r w:rsidRPr="00664FB4">
              <w:t>е</w:t>
            </w:r>
            <w:r w:rsidRPr="00664FB4">
              <w:t>доставляемых комм</w:t>
            </w:r>
            <w:r w:rsidRPr="00664FB4">
              <w:t>у</w:t>
            </w:r>
            <w:r w:rsidRPr="00664FB4">
              <w:t>нальных 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  <w:p w:rsidR="00203B65" w:rsidRPr="00664FB4" w:rsidRDefault="00203B65" w:rsidP="00E25075">
            <w:pPr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203B65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203B65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540C7A">
            <w:pPr>
              <w:jc w:val="center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</w:p>
        </w:tc>
      </w:tr>
      <w:tr w:rsidR="00203B65" w:rsidRPr="00664FB4" w:rsidTr="007F622A">
        <w:trPr>
          <w:trHeight w:val="9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8C6749">
            <w:r w:rsidRPr="00664FB4">
              <w:t>Меропри</w:t>
            </w:r>
            <w:r w:rsidRPr="00664FB4">
              <w:t>я</w:t>
            </w:r>
            <w:r w:rsidRPr="00664FB4">
              <w:t>тие 2.1</w:t>
            </w:r>
          </w:p>
          <w:p w:rsidR="00203B65" w:rsidRPr="00664FB4" w:rsidRDefault="00203B65" w:rsidP="008C6749">
            <w:r w:rsidRPr="00664FB4">
              <w:t>Приобретение и уст</w:t>
            </w:r>
            <w:r w:rsidRPr="00664FB4">
              <w:t>а</w:t>
            </w:r>
            <w:r w:rsidRPr="00664FB4">
              <w:t>новка водонапорных башен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8C6749">
            <w:pPr>
              <w:jc w:val="center"/>
            </w:pPr>
            <w:r w:rsidRPr="00664FB4">
              <w:t>2019-2021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района по ЖКХ, строительству и а</w:t>
            </w:r>
            <w:r w:rsidRPr="00664FB4">
              <w:t>р</w:t>
            </w:r>
            <w:r w:rsidRPr="00664FB4">
              <w:t>хитектуре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AD43B1">
            <w:pPr>
              <w:jc w:val="center"/>
            </w:pPr>
            <w:r>
              <w:t>2</w:t>
            </w:r>
            <w:r w:rsidR="00AD43B1">
              <w:t>1</w:t>
            </w:r>
            <w: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AD43B1">
            <w:pPr>
              <w:jc w:val="center"/>
            </w:pPr>
            <w:r>
              <w:t>400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3773BD">
            <w:pPr>
              <w:jc w:val="center"/>
            </w:pPr>
            <w:r>
              <w:t>914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>
            <w:r w:rsidRPr="00664FB4">
              <w:t>Районный бюджет</w:t>
            </w:r>
          </w:p>
        </w:tc>
      </w:tr>
      <w:tr w:rsidR="00203B65" w:rsidRPr="00664FB4" w:rsidTr="007F622A">
        <w:trPr>
          <w:trHeight w:val="2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9.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8C6749">
            <w:r w:rsidRPr="00664FB4">
              <w:t xml:space="preserve">Мероприятие 2.2 </w:t>
            </w:r>
          </w:p>
          <w:p w:rsidR="00203B65" w:rsidRPr="00664FB4" w:rsidRDefault="00203B65" w:rsidP="008C6749">
            <w:r w:rsidRPr="00664FB4">
              <w:t>Изоляция тепловых сетей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2019-2021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района по ЖКХ, строительству и а</w:t>
            </w:r>
            <w:r w:rsidRPr="00664FB4">
              <w:t>р</w:t>
            </w:r>
            <w:r w:rsidRPr="00664FB4">
              <w:t>хитектуре,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203B65">
            <w:pPr>
              <w:jc w:val="center"/>
            </w:pPr>
            <w: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AD43B1">
            <w:pPr>
              <w:jc w:val="center"/>
            </w:pPr>
            <w:r>
              <w:t>2</w:t>
            </w:r>
            <w:r w:rsidR="00AD43B1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AD43B1" w:rsidP="00540C7A">
            <w:pPr>
              <w:jc w:val="center"/>
            </w:pPr>
            <w:r>
              <w:t>5</w:t>
            </w:r>
            <w:r w:rsidR="003773BD"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>
            <w:r w:rsidRPr="00664FB4">
              <w:t>Районный бюджет</w:t>
            </w:r>
          </w:p>
        </w:tc>
      </w:tr>
      <w:tr w:rsidR="00203B65" w:rsidRPr="00664FB4" w:rsidTr="007F622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8C6749">
            <w:pPr>
              <w:jc w:val="center"/>
            </w:pPr>
            <w:r w:rsidRPr="00664FB4">
              <w:t>10.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Default="00203B65" w:rsidP="00DB159B">
            <w:r w:rsidRPr="00664FB4">
              <w:t xml:space="preserve">Мероприятие 2.3 </w:t>
            </w:r>
          </w:p>
          <w:p w:rsidR="00203B65" w:rsidRPr="00664FB4" w:rsidRDefault="00203B65" w:rsidP="00DB159B">
            <w:r w:rsidRPr="00664FB4">
              <w:t>Прио</w:t>
            </w:r>
            <w:r w:rsidRPr="00664FB4">
              <w:t>б</w:t>
            </w:r>
            <w:r w:rsidRPr="00664FB4">
              <w:t>ретение и замена дымос</w:t>
            </w:r>
            <w:r w:rsidRPr="00664FB4">
              <w:t>о</w:t>
            </w:r>
            <w:r w:rsidRPr="00664FB4">
              <w:t>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8C6749">
            <w:pPr>
              <w:jc w:val="center"/>
            </w:pPr>
            <w:r w:rsidRPr="00664FB4">
              <w:t>2019-2021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района по ЖКХ, строительству и а</w:t>
            </w:r>
            <w:r w:rsidRPr="00664FB4">
              <w:t>р</w:t>
            </w:r>
            <w:r w:rsidRPr="00664FB4">
              <w:t>хитектуре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3773BD">
            <w:pPr>
              <w:jc w:val="center"/>
            </w:pPr>
            <w:r>
              <w:t>628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3773BD">
            <w:pPr>
              <w:jc w:val="center"/>
            </w:pPr>
            <w:r>
              <w:t>628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>
            <w:r w:rsidRPr="00664FB4">
              <w:t>Бюджет городского пос</w:t>
            </w:r>
            <w:r w:rsidRPr="00664FB4">
              <w:t>е</w:t>
            </w:r>
            <w:r w:rsidRPr="00664FB4">
              <w:t>ления</w:t>
            </w:r>
          </w:p>
        </w:tc>
      </w:tr>
      <w:tr w:rsidR="00203B65" w:rsidRPr="00664FB4" w:rsidTr="007F622A">
        <w:trPr>
          <w:trHeight w:val="3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DB159B">
            <w:pPr>
              <w:jc w:val="center"/>
            </w:pPr>
            <w:r w:rsidRPr="00664FB4">
              <w:t>11.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DB159B">
            <w:r w:rsidRPr="00664FB4">
              <w:t xml:space="preserve">Мероприятие 2.4 </w:t>
            </w:r>
          </w:p>
          <w:p w:rsidR="00203B65" w:rsidRPr="00664FB4" w:rsidRDefault="00203B65" w:rsidP="00680640">
            <w:r w:rsidRPr="00664FB4">
              <w:t>Замена ветхих водопр</w:t>
            </w:r>
            <w:r w:rsidRPr="00664FB4">
              <w:t>о</w:t>
            </w:r>
            <w:r w:rsidR="00680640">
              <w:t>водных сетей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2019-2021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E25075">
            <w:pPr>
              <w:jc w:val="center"/>
            </w:pPr>
            <w:r w:rsidRPr="00664FB4">
              <w:t>Комитет Администр</w:t>
            </w:r>
            <w:r w:rsidRPr="00664FB4">
              <w:t>а</w:t>
            </w:r>
            <w:r w:rsidRPr="00664FB4">
              <w:t>ции Каменского района по ЖКХ, строительству и а</w:t>
            </w:r>
            <w:r w:rsidRPr="00664FB4">
              <w:t>р</w:t>
            </w:r>
            <w:r w:rsidRPr="00664FB4">
              <w:t>хитектуре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3773BD">
            <w:pPr>
              <w:jc w:val="center"/>
            </w:pPr>
            <w:r>
              <w:t>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930CD8" w:rsidP="00203B65">
            <w:pPr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3773BD" w:rsidP="00540C7A">
            <w:pPr>
              <w:jc w:val="center"/>
            </w:pPr>
            <w:r>
              <w:t>1000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65" w:rsidRPr="00664FB4" w:rsidRDefault="00203B65" w:rsidP="006E39EC">
            <w:r w:rsidRPr="00664FB4">
              <w:t>Бюджет городского пос</w:t>
            </w:r>
            <w:r w:rsidRPr="00664FB4">
              <w:t>е</w:t>
            </w:r>
            <w:r w:rsidRPr="00664FB4">
              <w:t>ления</w:t>
            </w:r>
          </w:p>
        </w:tc>
      </w:tr>
    </w:tbl>
    <w:p w:rsidR="0033314A" w:rsidRDefault="0033314A" w:rsidP="0033314A">
      <w:pPr>
        <w:ind w:left="10206"/>
        <w:rPr>
          <w:sz w:val="28"/>
          <w:szCs w:val="28"/>
        </w:rPr>
        <w:sectPr w:rsidR="0033314A" w:rsidSect="00B466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314A" w:rsidRDefault="0033314A" w:rsidP="00C24669">
      <w:pPr>
        <w:ind w:left="5103" w:right="-285"/>
        <w:rPr>
          <w:sz w:val="28"/>
          <w:szCs w:val="28"/>
        </w:rPr>
      </w:pPr>
      <w:r w:rsidRPr="00C24669">
        <w:rPr>
          <w:sz w:val="28"/>
          <w:szCs w:val="28"/>
        </w:rPr>
        <w:lastRenderedPageBreak/>
        <w:t>П</w:t>
      </w:r>
      <w:r w:rsidR="00F25F31">
        <w:rPr>
          <w:sz w:val="28"/>
          <w:szCs w:val="28"/>
        </w:rPr>
        <w:t>РИЛОЖЕНИЕ</w:t>
      </w:r>
      <w:r w:rsidRPr="00C24669">
        <w:rPr>
          <w:sz w:val="28"/>
          <w:szCs w:val="28"/>
        </w:rPr>
        <w:t xml:space="preserve"> 3</w:t>
      </w:r>
      <w:r w:rsidR="00C24669">
        <w:rPr>
          <w:sz w:val="28"/>
          <w:szCs w:val="28"/>
        </w:rPr>
        <w:t xml:space="preserve"> к муниципальной программе «Комплексное развитие систем коммунальной инфраструкт</w:t>
      </w:r>
      <w:r w:rsidR="00C24669">
        <w:rPr>
          <w:sz w:val="28"/>
          <w:szCs w:val="28"/>
        </w:rPr>
        <w:t>у</w:t>
      </w:r>
      <w:r w:rsidR="00C24669">
        <w:rPr>
          <w:sz w:val="28"/>
          <w:szCs w:val="28"/>
        </w:rPr>
        <w:t>ры Каменского района на 2019-2021 годы»</w:t>
      </w:r>
    </w:p>
    <w:p w:rsidR="00C24669" w:rsidRDefault="00C24669" w:rsidP="0033314A">
      <w:pPr>
        <w:rPr>
          <w:sz w:val="28"/>
          <w:szCs w:val="28"/>
        </w:rPr>
      </w:pPr>
    </w:p>
    <w:p w:rsidR="00C24669" w:rsidRDefault="00C24669" w:rsidP="0033314A">
      <w:pPr>
        <w:rPr>
          <w:sz w:val="28"/>
          <w:szCs w:val="28"/>
        </w:rPr>
      </w:pPr>
    </w:p>
    <w:p w:rsidR="00BE7925" w:rsidRDefault="00C24669" w:rsidP="00C24669">
      <w:pPr>
        <w:jc w:val="center"/>
        <w:rPr>
          <w:b/>
          <w:sz w:val="28"/>
          <w:szCs w:val="28"/>
        </w:rPr>
      </w:pPr>
      <w:r w:rsidRPr="00BE7925">
        <w:rPr>
          <w:b/>
          <w:sz w:val="28"/>
          <w:szCs w:val="28"/>
        </w:rPr>
        <w:t xml:space="preserve">Сводные финансовые затраты на реализацию </w:t>
      </w:r>
    </w:p>
    <w:p w:rsidR="00C24669" w:rsidRPr="00BE7925" w:rsidRDefault="00C24669" w:rsidP="00C24669">
      <w:pPr>
        <w:jc w:val="center"/>
        <w:rPr>
          <w:b/>
          <w:sz w:val="28"/>
          <w:szCs w:val="28"/>
        </w:rPr>
      </w:pPr>
      <w:r w:rsidRPr="00BE7925">
        <w:rPr>
          <w:b/>
          <w:sz w:val="28"/>
          <w:szCs w:val="28"/>
        </w:rPr>
        <w:t>муниципальной програ</w:t>
      </w:r>
      <w:r w:rsidRPr="00BE7925">
        <w:rPr>
          <w:b/>
          <w:sz w:val="28"/>
          <w:szCs w:val="28"/>
        </w:rPr>
        <w:t>м</w:t>
      </w:r>
      <w:r w:rsidRPr="00BE7925">
        <w:rPr>
          <w:b/>
          <w:sz w:val="28"/>
          <w:szCs w:val="28"/>
        </w:rPr>
        <w:t>мы</w:t>
      </w:r>
    </w:p>
    <w:p w:rsidR="00C24669" w:rsidRPr="00BE7925" w:rsidRDefault="00C24669" w:rsidP="0033314A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418"/>
        <w:gridCol w:w="1348"/>
        <w:gridCol w:w="1770"/>
      </w:tblGrid>
      <w:tr w:rsidR="00C24669" w:rsidRPr="00BE7925" w:rsidTr="00402568">
        <w:tc>
          <w:tcPr>
            <w:tcW w:w="3510" w:type="dxa"/>
            <w:vMerge w:val="restart"/>
            <w:shd w:val="clear" w:color="auto" w:fill="auto"/>
          </w:tcPr>
          <w:p w:rsidR="00C24669" w:rsidRPr="00BE7925" w:rsidRDefault="00C24669" w:rsidP="0033314A">
            <w:r w:rsidRPr="00BE7925">
              <w:t>Источники и направления ра</w:t>
            </w:r>
            <w:r w:rsidRPr="00BE7925">
              <w:t>с</w:t>
            </w:r>
            <w:r w:rsidRPr="00BE7925">
              <w:t>ходов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Сумма расходов, тыс. руб.</w:t>
            </w:r>
          </w:p>
        </w:tc>
      </w:tr>
      <w:tr w:rsidR="00664FB4" w:rsidRPr="00BE7925" w:rsidTr="00402568">
        <w:tc>
          <w:tcPr>
            <w:tcW w:w="3510" w:type="dxa"/>
            <w:vMerge/>
            <w:shd w:val="clear" w:color="auto" w:fill="auto"/>
          </w:tcPr>
          <w:p w:rsidR="00C24669" w:rsidRPr="00BE7925" w:rsidRDefault="00C24669" w:rsidP="0033314A"/>
        </w:tc>
        <w:tc>
          <w:tcPr>
            <w:tcW w:w="1701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2019 год</w:t>
            </w:r>
          </w:p>
        </w:tc>
        <w:tc>
          <w:tcPr>
            <w:tcW w:w="141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2020 год</w:t>
            </w:r>
          </w:p>
        </w:tc>
        <w:tc>
          <w:tcPr>
            <w:tcW w:w="134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2021 год</w:t>
            </w:r>
          </w:p>
        </w:tc>
        <w:tc>
          <w:tcPr>
            <w:tcW w:w="1770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Всего</w:t>
            </w:r>
          </w:p>
        </w:tc>
      </w:tr>
      <w:tr w:rsidR="00664FB4" w:rsidRPr="00BE7925" w:rsidTr="00402568">
        <w:tc>
          <w:tcPr>
            <w:tcW w:w="3510" w:type="dxa"/>
            <w:shd w:val="clear" w:color="auto" w:fill="auto"/>
          </w:tcPr>
          <w:p w:rsidR="00C24669" w:rsidRPr="00BE7925" w:rsidRDefault="00C24669" w:rsidP="0033314A">
            <w:r w:rsidRPr="00BE7925">
              <w:t>Всего финанс</w:t>
            </w:r>
            <w:r w:rsidRPr="00BE7925">
              <w:t>о</w:t>
            </w:r>
            <w:r w:rsidRPr="00BE7925">
              <w:t>вых затрат, в том числе:</w:t>
            </w:r>
          </w:p>
        </w:tc>
        <w:tc>
          <w:tcPr>
            <w:tcW w:w="1701" w:type="dxa"/>
            <w:shd w:val="clear" w:color="auto" w:fill="auto"/>
          </w:tcPr>
          <w:p w:rsidR="00C24669" w:rsidRPr="00BE7925" w:rsidRDefault="00714E13" w:rsidP="00402568">
            <w:pPr>
              <w:jc w:val="center"/>
            </w:pPr>
            <w:r>
              <w:t>3352</w:t>
            </w:r>
          </w:p>
        </w:tc>
        <w:tc>
          <w:tcPr>
            <w:tcW w:w="141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2620</w:t>
            </w:r>
          </w:p>
        </w:tc>
        <w:tc>
          <w:tcPr>
            <w:tcW w:w="134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2975</w:t>
            </w:r>
          </w:p>
        </w:tc>
        <w:tc>
          <w:tcPr>
            <w:tcW w:w="1770" w:type="dxa"/>
            <w:shd w:val="clear" w:color="auto" w:fill="auto"/>
          </w:tcPr>
          <w:p w:rsidR="00C24669" w:rsidRPr="00BE7925" w:rsidRDefault="00714E13" w:rsidP="00402568">
            <w:pPr>
              <w:jc w:val="center"/>
            </w:pPr>
            <w:r>
              <w:t>8947</w:t>
            </w:r>
          </w:p>
        </w:tc>
      </w:tr>
      <w:tr w:rsidR="00664FB4" w:rsidRPr="00BE7925" w:rsidTr="00402568">
        <w:tc>
          <w:tcPr>
            <w:tcW w:w="3510" w:type="dxa"/>
            <w:shd w:val="clear" w:color="auto" w:fill="auto"/>
          </w:tcPr>
          <w:p w:rsidR="00C24669" w:rsidRPr="00BE7925" w:rsidRDefault="00C24669" w:rsidP="0033314A">
            <w:r w:rsidRPr="00BE7925">
              <w:t>Бюджет городского пос</w:t>
            </w:r>
            <w:r w:rsidRPr="00BE7925">
              <w:t>е</w:t>
            </w:r>
            <w:r w:rsidRPr="00BE7925">
              <w:t>ления</w:t>
            </w:r>
          </w:p>
        </w:tc>
        <w:tc>
          <w:tcPr>
            <w:tcW w:w="1701" w:type="dxa"/>
            <w:shd w:val="clear" w:color="auto" w:fill="auto"/>
          </w:tcPr>
          <w:p w:rsidR="00C24669" w:rsidRPr="00BE7925" w:rsidRDefault="00714E13" w:rsidP="00402568">
            <w:pPr>
              <w:jc w:val="center"/>
            </w:pPr>
            <w:r>
              <w:t>1628</w:t>
            </w:r>
          </w:p>
        </w:tc>
        <w:tc>
          <w:tcPr>
            <w:tcW w:w="141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0</w:t>
            </w:r>
          </w:p>
        </w:tc>
        <w:tc>
          <w:tcPr>
            <w:tcW w:w="134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0</w:t>
            </w:r>
          </w:p>
        </w:tc>
        <w:tc>
          <w:tcPr>
            <w:tcW w:w="1770" w:type="dxa"/>
            <w:shd w:val="clear" w:color="auto" w:fill="auto"/>
          </w:tcPr>
          <w:p w:rsidR="00C24669" w:rsidRPr="00BE7925" w:rsidRDefault="00714E13" w:rsidP="00402568">
            <w:pPr>
              <w:jc w:val="center"/>
            </w:pPr>
            <w:r>
              <w:t>1628</w:t>
            </w:r>
          </w:p>
        </w:tc>
      </w:tr>
      <w:tr w:rsidR="00664FB4" w:rsidRPr="00BE7925" w:rsidTr="00402568">
        <w:tc>
          <w:tcPr>
            <w:tcW w:w="3510" w:type="dxa"/>
            <w:shd w:val="clear" w:color="auto" w:fill="auto"/>
          </w:tcPr>
          <w:p w:rsidR="00C24669" w:rsidRPr="00BE7925" w:rsidRDefault="00C24669" w:rsidP="0033314A">
            <w:r w:rsidRPr="00BE7925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C24669" w:rsidRPr="00BE7925" w:rsidRDefault="00714E13" w:rsidP="00402568">
            <w:pPr>
              <w:jc w:val="center"/>
            </w:pPr>
            <w:r>
              <w:t>1724</w:t>
            </w:r>
          </w:p>
        </w:tc>
        <w:tc>
          <w:tcPr>
            <w:tcW w:w="141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2620</w:t>
            </w:r>
          </w:p>
        </w:tc>
        <w:tc>
          <w:tcPr>
            <w:tcW w:w="1348" w:type="dxa"/>
            <w:shd w:val="clear" w:color="auto" w:fill="auto"/>
          </w:tcPr>
          <w:p w:rsidR="00C24669" w:rsidRPr="00BE7925" w:rsidRDefault="00C24669" w:rsidP="00402568">
            <w:pPr>
              <w:jc w:val="center"/>
            </w:pPr>
            <w:r w:rsidRPr="00BE7925">
              <w:t>2975</w:t>
            </w:r>
          </w:p>
        </w:tc>
        <w:tc>
          <w:tcPr>
            <w:tcW w:w="1770" w:type="dxa"/>
            <w:shd w:val="clear" w:color="auto" w:fill="auto"/>
          </w:tcPr>
          <w:p w:rsidR="00C24669" w:rsidRPr="00BE7925" w:rsidRDefault="00714E13" w:rsidP="00402568">
            <w:pPr>
              <w:jc w:val="center"/>
            </w:pPr>
            <w:r>
              <w:t>7319</w:t>
            </w:r>
          </w:p>
        </w:tc>
      </w:tr>
    </w:tbl>
    <w:p w:rsidR="00C24669" w:rsidRPr="00C24669" w:rsidRDefault="00C24669" w:rsidP="0033314A">
      <w:pPr>
        <w:rPr>
          <w:sz w:val="28"/>
          <w:szCs w:val="28"/>
        </w:rPr>
      </w:pPr>
    </w:p>
    <w:p w:rsidR="0033314A" w:rsidRPr="00C24669" w:rsidRDefault="0033314A" w:rsidP="0033314A">
      <w:pPr>
        <w:rPr>
          <w:sz w:val="28"/>
          <w:szCs w:val="28"/>
        </w:rPr>
      </w:pPr>
    </w:p>
    <w:p w:rsidR="0033314A" w:rsidRPr="00C24669" w:rsidRDefault="0033314A" w:rsidP="0033314A">
      <w:pPr>
        <w:rPr>
          <w:sz w:val="28"/>
          <w:szCs w:val="28"/>
        </w:rPr>
      </w:pPr>
    </w:p>
    <w:p w:rsidR="0033314A" w:rsidRDefault="0033314A" w:rsidP="0033314A"/>
    <w:p w:rsidR="0033314A" w:rsidRPr="00902063" w:rsidRDefault="0033314A" w:rsidP="0033314A"/>
    <w:sectPr w:rsidR="0033314A" w:rsidRPr="00902063" w:rsidSect="003331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F5" w:rsidRDefault="009673F5" w:rsidP="005D2D54">
      <w:pPr>
        <w:pStyle w:val="a3"/>
      </w:pPr>
      <w:r>
        <w:separator/>
      </w:r>
    </w:p>
  </w:endnote>
  <w:endnote w:type="continuationSeparator" w:id="0">
    <w:p w:rsidR="009673F5" w:rsidRDefault="009673F5" w:rsidP="005D2D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49" w:rsidRDefault="008C6749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749" w:rsidRDefault="008C67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49" w:rsidRDefault="008C6749" w:rsidP="00F83563">
    <w:pPr>
      <w:pStyle w:val="a7"/>
      <w:framePr w:wrap="around" w:vAnchor="text" w:hAnchor="margin" w:xAlign="center" w:y="1"/>
      <w:rPr>
        <w:rStyle w:val="a8"/>
      </w:rPr>
    </w:pPr>
  </w:p>
  <w:p w:rsidR="008C6749" w:rsidRDefault="008C6749" w:rsidP="007912EF">
    <w:pPr>
      <w:pStyle w:val="a7"/>
      <w:framePr w:wrap="around" w:vAnchor="text" w:hAnchor="margin" w:xAlign="center" w:y="1"/>
      <w:rPr>
        <w:rStyle w:val="a8"/>
      </w:rPr>
    </w:pPr>
  </w:p>
  <w:p w:rsidR="008C6749" w:rsidRDefault="008C6749" w:rsidP="00FC3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F5" w:rsidRDefault="009673F5" w:rsidP="005D2D54">
      <w:pPr>
        <w:pStyle w:val="a3"/>
      </w:pPr>
      <w:r>
        <w:separator/>
      </w:r>
    </w:p>
  </w:footnote>
  <w:footnote w:type="continuationSeparator" w:id="0">
    <w:p w:rsidR="009673F5" w:rsidRDefault="009673F5" w:rsidP="005D2D5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48" w:rsidRDefault="00795A48">
    <w:pPr>
      <w:pStyle w:val="a9"/>
      <w:jc w:val="center"/>
    </w:pPr>
    <w:fldSimple w:instr="PAGE   \* MERGEFORMAT">
      <w:r w:rsidR="00E110A4">
        <w:rPr>
          <w:noProof/>
        </w:rPr>
        <w:t>13</w:t>
      </w:r>
    </w:fldSimple>
  </w:p>
  <w:p w:rsidR="00402568" w:rsidRDefault="00402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CF3"/>
    <w:rsid w:val="000066B3"/>
    <w:rsid w:val="00010F58"/>
    <w:rsid w:val="00030041"/>
    <w:rsid w:val="000776D7"/>
    <w:rsid w:val="00092156"/>
    <w:rsid w:val="00092825"/>
    <w:rsid w:val="00097D88"/>
    <w:rsid w:val="00097D8F"/>
    <w:rsid w:val="000A3C75"/>
    <w:rsid w:val="000C05D5"/>
    <w:rsid w:val="000D0A11"/>
    <w:rsid w:val="000F0D8F"/>
    <w:rsid w:val="001202DF"/>
    <w:rsid w:val="00137AAB"/>
    <w:rsid w:val="00137BB2"/>
    <w:rsid w:val="00165672"/>
    <w:rsid w:val="001913FA"/>
    <w:rsid w:val="001C47B3"/>
    <w:rsid w:val="001E213B"/>
    <w:rsid w:val="001F33B1"/>
    <w:rsid w:val="00203B65"/>
    <w:rsid w:val="00214108"/>
    <w:rsid w:val="00216FCE"/>
    <w:rsid w:val="00217367"/>
    <w:rsid w:val="002175CF"/>
    <w:rsid w:val="00222FD3"/>
    <w:rsid w:val="0022602E"/>
    <w:rsid w:val="00236A70"/>
    <w:rsid w:val="00247837"/>
    <w:rsid w:val="0025644B"/>
    <w:rsid w:val="002572AB"/>
    <w:rsid w:val="00261766"/>
    <w:rsid w:val="00264A0B"/>
    <w:rsid w:val="002A28CD"/>
    <w:rsid w:val="002A4DEF"/>
    <w:rsid w:val="002A74A6"/>
    <w:rsid w:val="002B2679"/>
    <w:rsid w:val="002B2854"/>
    <w:rsid w:val="002C270C"/>
    <w:rsid w:val="002C3E93"/>
    <w:rsid w:val="003116CD"/>
    <w:rsid w:val="0031352B"/>
    <w:rsid w:val="0033314A"/>
    <w:rsid w:val="003603A8"/>
    <w:rsid w:val="003772D5"/>
    <w:rsid w:val="003773BD"/>
    <w:rsid w:val="003A39E1"/>
    <w:rsid w:val="003A696A"/>
    <w:rsid w:val="003C2F1A"/>
    <w:rsid w:val="003E1DCA"/>
    <w:rsid w:val="00402568"/>
    <w:rsid w:val="0041254F"/>
    <w:rsid w:val="0041313F"/>
    <w:rsid w:val="0041587B"/>
    <w:rsid w:val="00441518"/>
    <w:rsid w:val="004449EE"/>
    <w:rsid w:val="00450F04"/>
    <w:rsid w:val="0046740B"/>
    <w:rsid w:val="00474792"/>
    <w:rsid w:val="0048129D"/>
    <w:rsid w:val="004C61B1"/>
    <w:rsid w:val="004E611D"/>
    <w:rsid w:val="004F12D4"/>
    <w:rsid w:val="005003D2"/>
    <w:rsid w:val="005163A0"/>
    <w:rsid w:val="00540C7A"/>
    <w:rsid w:val="005436BD"/>
    <w:rsid w:val="00546CF8"/>
    <w:rsid w:val="005512DB"/>
    <w:rsid w:val="00553009"/>
    <w:rsid w:val="00555FFE"/>
    <w:rsid w:val="0056491F"/>
    <w:rsid w:val="00580542"/>
    <w:rsid w:val="00592E78"/>
    <w:rsid w:val="005A6015"/>
    <w:rsid w:val="005B2B83"/>
    <w:rsid w:val="005B3792"/>
    <w:rsid w:val="005C5448"/>
    <w:rsid w:val="005D2D54"/>
    <w:rsid w:val="005E0B5E"/>
    <w:rsid w:val="005F33D0"/>
    <w:rsid w:val="00603A6D"/>
    <w:rsid w:val="00615405"/>
    <w:rsid w:val="00640A68"/>
    <w:rsid w:val="00650C19"/>
    <w:rsid w:val="00656CF3"/>
    <w:rsid w:val="00664FB4"/>
    <w:rsid w:val="00680640"/>
    <w:rsid w:val="00680BAD"/>
    <w:rsid w:val="006A1984"/>
    <w:rsid w:val="006A7E07"/>
    <w:rsid w:val="006B5F40"/>
    <w:rsid w:val="006E39EC"/>
    <w:rsid w:val="006E4815"/>
    <w:rsid w:val="006E75A3"/>
    <w:rsid w:val="006F0052"/>
    <w:rsid w:val="00702207"/>
    <w:rsid w:val="00707CD9"/>
    <w:rsid w:val="00714E13"/>
    <w:rsid w:val="0072471B"/>
    <w:rsid w:val="00726032"/>
    <w:rsid w:val="00727F2F"/>
    <w:rsid w:val="00733753"/>
    <w:rsid w:val="00763B6F"/>
    <w:rsid w:val="007711F1"/>
    <w:rsid w:val="007912EF"/>
    <w:rsid w:val="00792BC4"/>
    <w:rsid w:val="00795A48"/>
    <w:rsid w:val="007A6F7D"/>
    <w:rsid w:val="007C1310"/>
    <w:rsid w:val="007C6581"/>
    <w:rsid w:val="007C7D6F"/>
    <w:rsid w:val="007E4832"/>
    <w:rsid w:val="007E57D3"/>
    <w:rsid w:val="007F0F6A"/>
    <w:rsid w:val="007F2792"/>
    <w:rsid w:val="007F622A"/>
    <w:rsid w:val="008045DA"/>
    <w:rsid w:val="00821C42"/>
    <w:rsid w:val="00822829"/>
    <w:rsid w:val="00826AB7"/>
    <w:rsid w:val="00832D3D"/>
    <w:rsid w:val="00840782"/>
    <w:rsid w:val="008473FE"/>
    <w:rsid w:val="00861529"/>
    <w:rsid w:val="00865411"/>
    <w:rsid w:val="008714C4"/>
    <w:rsid w:val="008B341F"/>
    <w:rsid w:val="008C4130"/>
    <w:rsid w:val="008C6749"/>
    <w:rsid w:val="008E6626"/>
    <w:rsid w:val="00902063"/>
    <w:rsid w:val="00930CD8"/>
    <w:rsid w:val="0093392C"/>
    <w:rsid w:val="00937D32"/>
    <w:rsid w:val="00941676"/>
    <w:rsid w:val="0094461C"/>
    <w:rsid w:val="009525DE"/>
    <w:rsid w:val="00952A12"/>
    <w:rsid w:val="009673F5"/>
    <w:rsid w:val="00975C02"/>
    <w:rsid w:val="0098176F"/>
    <w:rsid w:val="009C7065"/>
    <w:rsid w:val="009C7382"/>
    <w:rsid w:val="009F3799"/>
    <w:rsid w:val="009F5694"/>
    <w:rsid w:val="00A046A7"/>
    <w:rsid w:val="00A17FAC"/>
    <w:rsid w:val="00A44F9A"/>
    <w:rsid w:val="00A86BE4"/>
    <w:rsid w:val="00A96719"/>
    <w:rsid w:val="00AA115A"/>
    <w:rsid w:val="00AD43B1"/>
    <w:rsid w:val="00AF44EE"/>
    <w:rsid w:val="00B07F27"/>
    <w:rsid w:val="00B17465"/>
    <w:rsid w:val="00B2566D"/>
    <w:rsid w:val="00B44278"/>
    <w:rsid w:val="00B4664A"/>
    <w:rsid w:val="00B545E9"/>
    <w:rsid w:val="00B550B4"/>
    <w:rsid w:val="00B91417"/>
    <w:rsid w:val="00B96438"/>
    <w:rsid w:val="00B96EB7"/>
    <w:rsid w:val="00BA4F47"/>
    <w:rsid w:val="00BB01A6"/>
    <w:rsid w:val="00BC5068"/>
    <w:rsid w:val="00BC7683"/>
    <w:rsid w:val="00BE23BA"/>
    <w:rsid w:val="00BE7925"/>
    <w:rsid w:val="00BF743B"/>
    <w:rsid w:val="00C04937"/>
    <w:rsid w:val="00C16D4F"/>
    <w:rsid w:val="00C2117A"/>
    <w:rsid w:val="00C23208"/>
    <w:rsid w:val="00C24669"/>
    <w:rsid w:val="00C50A79"/>
    <w:rsid w:val="00C513B2"/>
    <w:rsid w:val="00C571F9"/>
    <w:rsid w:val="00C856E1"/>
    <w:rsid w:val="00C86337"/>
    <w:rsid w:val="00C90611"/>
    <w:rsid w:val="00C9671A"/>
    <w:rsid w:val="00CA1A48"/>
    <w:rsid w:val="00CC2162"/>
    <w:rsid w:val="00CC30ED"/>
    <w:rsid w:val="00CE2281"/>
    <w:rsid w:val="00D17A5C"/>
    <w:rsid w:val="00D373B2"/>
    <w:rsid w:val="00D41F15"/>
    <w:rsid w:val="00D60580"/>
    <w:rsid w:val="00D83F27"/>
    <w:rsid w:val="00DA0320"/>
    <w:rsid w:val="00DB159B"/>
    <w:rsid w:val="00DD228C"/>
    <w:rsid w:val="00DE7A19"/>
    <w:rsid w:val="00DF7CB2"/>
    <w:rsid w:val="00E05D2B"/>
    <w:rsid w:val="00E110A4"/>
    <w:rsid w:val="00E25075"/>
    <w:rsid w:val="00E35CBC"/>
    <w:rsid w:val="00E416B3"/>
    <w:rsid w:val="00E65A69"/>
    <w:rsid w:val="00E7203F"/>
    <w:rsid w:val="00E74DAB"/>
    <w:rsid w:val="00E81760"/>
    <w:rsid w:val="00EA3141"/>
    <w:rsid w:val="00EC2186"/>
    <w:rsid w:val="00EC4ECE"/>
    <w:rsid w:val="00ED6FB2"/>
    <w:rsid w:val="00EE501A"/>
    <w:rsid w:val="00EF0399"/>
    <w:rsid w:val="00EF7ABD"/>
    <w:rsid w:val="00F138D5"/>
    <w:rsid w:val="00F161EB"/>
    <w:rsid w:val="00F25F31"/>
    <w:rsid w:val="00F35240"/>
    <w:rsid w:val="00F516B4"/>
    <w:rsid w:val="00F739B2"/>
    <w:rsid w:val="00F83563"/>
    <w:rsid w:val="00F86D7F"/>
    <w:rsid w:val="00F973BF"/>
    <w:rsid w:val="00FB502D"/>
    <w:rsid w:val="00FC3E0A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  <w:rPr>
      <w:lang/>
    </w:r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  <w:lang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7EEF-0EBE-4010-84B1-5FF0E276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2018-11-13T10:00:00Z</cp:lastPrinted>
  <dcterms:created xsi:type="dcterms:W3CDTF">2018-11-15T09:13:00Z</dcterms:created>
  <dcterms:modified xsi:type="dcterms:W3CDTF">2018-11-15T09:13:00Z</dcterms:modified>
</cp:coreProperties>
</file>