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72" w:rsidRDefault="00056D28" w:rsidP="00EE6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D28">
        <w:rPr>
          <w:rFonts w:ascii="Times New Roman" w:hAnsi="Times New Roman" w:cs="Times New Roman"/>
          <w:b/>
          <w:sz w:val="32"/>
          <w:szCs w:val="32"/>
        </w:rPr>
        <w:t>Отчет о реализации и оценки эффективности муниципальной программы</w:t>
      </w:r>
    </w:p>
    <w:p w:rsidR="00DA0242" w:rsidRPr="002A6E3C" w:rsidRDefault="00056D28" w:rsidP="00DA0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E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0242" w:rsidRPr="002A6E3C">
        <w:rPr>
          <w:rFonts w:ascii="Times New Roman" w:eastAsia="Calibri" w:hAnsi="Times New Roman" w:cs="Times New Roman"/>
          <w:b/>
          <w:sz w:val="28"/>
          <w:szCs w:val="28"/>
        </w:rPr>
        <w:t>«Развитие и поддержка малого и среднего предприниматель</w:t>
      </w:r>
      <w:r w:rsidR="00474815" w:rsidRPr="002A6E3C">
        <w:rPr>
          <w:rFonts w:ascii="Times New Roman" w:eastAsia="Calibri" w:hAnsi="Times New Roman" w:cs="Times New Roman"/>
          <w:b/>
          <w:sz w:val="28"/>
          <w:szCs w:val="28"/>
        </w:rPr>
        <w:t>ства в Каменском районе на 202</w:t>
      </w:r>
      <w:r w:rsidR="009931F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4815" w:rsidRPr="002A6E3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9931F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74815" w:rsidRPr="002A6E3C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056D28" w:rsidRDefault="00DA0242" w:rsidP="00522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FAB">
        <w:rPr>
          <w:rFonts w:ascii="Times New Roman" w:hAnsi="Times New Roman" w:cs="Times New Roman"/>
          <w:b/>
          <w:sz w:val="32"/>
          <w:szCs w:val="32"/>
        </w:rPr>
        <w:t>з</w:t>
      </w:r>
      <w:r w:rsidR="00056D28" w:rsidRPr="00056D28">
        <w:rPr>
          <w:rFonts w:ascii="Times New Roman" w:hAnsi="Times New Roman" w:cs="Times New Roman"/>
          <w:b/>
          <w:sz w:val="32"/>
          <w:szCs w:val="32"/>
        </w:rPr>
        <w:t>а</w:t>
      </w:r>
      <w:r w:rsidR="00031FAB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9931F7">
        <w:rPr>
          <w:rFonts w:ascii="Times New Roman" w:hAnsi="Times New Roman" w:cs="Times New Roman"/>
          <w:b/>
          <w:sz w:val="32"/>
          <w:szCs w:val="32"/>
        </w:rPr>
        <w:t>2</w:t>
      </w:r>
      <w:r w:rsidR="00056D28" w:rsidRPr="00056D28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EE6672" w:rsidRDefault="00EE6672" w:rsidP="00EE6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672" w:rsidRPr="00F11F3F" w:rsidRDefault="00EE6672" w:rsidP="00031F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5BAB">
        <w:rPr>
          <w:rFonts w:ascii="Times New Roman" w:hAnsi="Times New Roman" w:cs="Times New Roman"/>
          <w:sz w:val="24"/>
          <w:szCs w:val="24"/>
        </w:rPr>
        <w:t>Таблица 1</w:t>
      </w:r>
      <w:r w:rsidRPr="00A45BAB">
        <w:rPr>
          <w:rFonts w:ascii="Times New Roman" w:hAnsi="Times New Roman" w:cs="Times New Roman"/>
          <w:sz w:val="28"/>
          <w:szCs w:val="28"/>
        </w:rPr>
        <w:t>.</w:t>
      </w:r>
      <w:r w:rsidRPr="00F11F3F">
        <w:rPr>
          <w:rFonts w:ascii="Times New Roman" w:hAnsi="Times New Roman" w:cs="Times New Roman"/>
          <w:b/>
          <w:sz w:val="28"/>
          <w:szCs w:val="28"/>
        </w:rPr>
        <w:t xml:space="preserve"> Показатели и мероприятия, </w:t>
      </w:r>
      <w:r w:rsidRPr="00F11F3F">
        <w:rPr>
          <w:rFonts w:ascii="Times New Roman" w:hAnsi="Times New Roman"/>
          <w:b/>
          <w:sz w:val="28"/>
          <w:szCs w:val="28"/>
        </w:rPr>
        <w:t>в рамках программы для достижения индикаторов</w:t>
      </w:r>
    </w:p>
    <w:p w:rsidR="00EE6672" w:rsidRDefault="00EE6672" w:rsidP="00EE66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418"/>
        <w:gridCol w:w="1417"/>
        <w:gridCol w:w="3686"/>
        <w:gridCol w:w="4394"/>
      </w:tblGrid>
      <w:tr w:rsidR="003A169C" w:rsidRPr="00290398" w:rsidTr="003A169C">
        <w:trPr>
          <w:trHeight w:val="323"/>
        </w:trPr>
        <w:tc>
          <w:tcPr>
            <w:tcW w:w="2660" w:type="dxa"/>
            <w:vMerge w:val="restart"/>
            <w:vAlign w:val="center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Целевой индикатор, показатель</w:t>
            </w:r>
          </w:p>
        </w:tc>
        <w:tc>
          <w:tcPr>
            <w:tcW w:w="1417" w:type="dxa"/>
            <w:vMerge w:val="restart"/>
            <w:vAlign w:val="center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gridSpan w:val="2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Мероприятия, выполненные в рамках программы для достижения индикаторов</w:t>
            </w:r>
          </w:p>
        </w:tc>
        <w:tc>
          <w:tcPr>
            <w:tcW w:w="4394" w:type="dxa"/>
            <w:vMerge w:val="restart"/>
          </w:tcPr>
          <w:p w:rsidR="003A169C" w:rsidRDefault="003A169C" w:rsidP="003A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C">
              <w:rPr>
                <w:rFonts w:ascii="Times New Roman" w:hAnsi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3A169C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="00C30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169C" w:rsidRPr="00290398" w:rsidRDefault="003A169C" w:rsidP="00C3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A169C">
              <w:rPr>
                <w:rFonts w:ascii="Times New Roman" w:hAnsi="Times New Roman"/>
                <w:sz w:val="24"/>
                <w:szCs w:val="24"/>
              </w:rPr>
              <w:t>в случае если фактическое значение отличается от планового</w:t>
            </w:r>
            <w:r w:rsidRPr="003A169C">
              <w:rPr>
                <w:rFonts w:ascii="Times New Roman" w:hAnsi="Times New Roman"/>
                <w:sz w:val="24"/>
                <w:szCs w:val="24"/>
              </w:rPr>
              <w:br/>
              <w:t>значения или отсутствует по какому-либо показателю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A1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C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A169C" w:rsidRPr="00290398" w:rsidTr="002A6E3C">
        <w:trPr>
          <w:trHeight w:val="322"/>
        </w:trPr>
        <w:tc>
          <w:tcPr>
            <w:tcW w:w="2660" w:type="dxa"/>
            <w:vMerge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417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9C" w:rsidRPr="00290398" w:rsidTr="002A6E3C">
        <w:trPr>
          <w:trHeight w:val="322"/>
        </w:trPr>
        <w:tc>
          <w:tcPr>
            <w:tcW w:w="2660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A169C" w:rsidRPr="00290398" w:rsidRDefault="003A169C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1F7" w:rsidRPr="00290398" w:rsidTr="002A6E3C">
        <w:trPr>
          <w:trHeight w:val="322"/>
        </w:trPr>
        <w:tc>
          <w:tcPr>
            <w:tcW w:w="2660" w:type="dxa"/>
          </w:tcPr>
          <w:p w:rsidR="009931F7" w:rsidRPr="00272D6A" w:rsidRDefault="009931F7" w:rsidP="009931F7">
            <w:pPr>
              <w:pStyle w:val="ConsPlusNormal"/>
              <w:widowControl/>
              <w:ind w:firstLine="0"/>
              <w:jc w:val="both"/>
            </w:pP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(далее – СМСП), зарегистрированных в районе</w:t>
            </w:r>
          </w:p>
        </w:tc>
        <w:tc>
          <w:tcPr>
            <w:tcW w:w="1417" w:type="dxa"/>
          </w:tcPr>
          <w:p w:rsidR="009931F7" w:rsidRPr="00B864DB" w:rsidRDefault="009931F7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931F7" w:rsidRPr="00B864DB" w:rsidRDefault="009931F7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417" w:type="dxa"/>
          </w:tcPr>
          <w:p w:rsidR="009931F7" w:rsidRPr="00F152FE" w:rsidRDefault="00041918" w:rsidP="00D7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86" w:type="dxa"/>
          </w:tcPr>
          <w:p w:rsidR="009931F7" w:rsidRDefault="009931F7" w:rsidP="00D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информационно-консультационного центра поддержки предпринимательства </w:t>
            </w:r>
          </w:p>
          <w:p w:rsidR="009931F7" w:rsidRDefault="009931F7" w:rsidP="00D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 по проблемам предпринимательской деятельности с выработкой рекомендаций по решению рассматриваемых вопросов </w:t>
            </w:r>
          </w:p>
          <w:p w:rsidR="009931F7" w:rsidRPr="00F152FE" w:rsidRDefault="009931F7" w:rsidP="00D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СМСП, реализующих проекты в видах деятельности, отнесенных к </w:t>
            </w:r>
            <w:proofErr w:type="gramStart"/>
            <w:r w:rsidRPr="00547357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proofErr w:type="gramEnd"/>
          </w:p>
        </w:tc>
        <w:tc>
          <w:tcPr>
            <w:tcW w:w="4394" w:type="dxa"/>
          </w:tcPr>
          <w:p w:rsidR="009931F7" w:rsidRPr="00290398" w:rsidRDefault="009931F7" w:rsidP="0099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Негативное влияние на невыполнение индикатора оказало введение обязательного применения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невозможность работы в системе ЕНВД для СМСП, осуществляющих реализацию маркированных товаров и т.д. На снижение количества СМСП повлияло общее снижение численности населения Каменского района (естественная убыль, миграционный отток). Более 300 СМСП прекратили предпринимательскую деятельность, в связи с регистрацией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</w:tc>
      </w:tr>
      <w:tr w:rsidR="009931F7" w:rsidRPr="00290398" w:rsidTr="002A6E3C">
        <w:trPr>
          <w:trHeight w:val="322"/>
        </w:trPr>
        <w:tc>
          <w:tcPr>
            <w:tcW w:w="2660" w:type="dxa"/>
          </w:tcPr>
          <w:p w:rsidR="009931F7" w:rsidRPr="006D20BB" w:rsidRDefault="009931F7" w:rsidP="009931F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 в общей численности занятых в экономике </w:t>
            </w:r>
          </w:p>
        </w:tc>
        <w:tc>
          <w:tcPr>
            <w:tcW w:w="1417" w:type="dxa"/>
          </w:tcPr>
          <w:p w:rsidR="009931F7" w:rsidRPr="00B864DB" w:rsidRDefault="009931F7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931F7" w:rsidRPr="00B864DB" w:rsidRDefault="009931F7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</w:tcPr>
          <w:p w:rsidR="009931F7" w:rsidRPr="00F152FE" w:rsidRDefault="000B1769" w:rsidP="00D7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93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31F7" w:rsidRDefault="009931F7" w:rsidP="00D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информационно-консультационного центра поддержки предпринимательства </w:t>
            </w:r>
          </w:p>
          <w:p w:rsidR="009931F7" w:rsidRPr="00F152FE" w:rsidRDefault="009931F7" w:rsidP="00D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 по проблемам </w:t>
            </w:r>
            <w:r w:rsidRPr="0054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с выработкой рекомендаций по решению рассматриваемых вопросов</w:t>
            </w:r>
          </w:p>
        </w:tc>
        <w:tc>
          <w:tcPr>
            <w:tcW w:w="4394" w:type="dxa"/>
          </w:tcPr>
          <w:p w:rsidR="009931F7" w:rsidRPr="00290398" w:rsidRDefault="009931F7" w:rsidP="00474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Негативное влияние на невыполнение индикатора оказало  снижение числа СМСП</w:t>
            </w:r>
          </w:p>
        </w:tc>
      </w:tr>
      <w:tr w:rsidR="009931F7" w:rsidRPr="00290398" w:rsidTr="002A6E3C">
        <w:trPr>
          <w:trHeight w:val="322"/>
        </w:trPr>
        <w:tc>
          <w:tcPr>
            <w:tcW w:w="2660" w:type="dxa"/>
          </w:tcPr>
          <w:p w:rsidR="009931F7" w:rsidRPr="00F152EA" w:rsidRDefault="009931F7" w:rsidP="00F45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</w:t>
            </w:r>
            <w:r w:rsidRPr="00F152EA">
              <w:t>оля налоговых поступлений от СМСП  в</w:t>
            </w:r>
            <w:r>
              <w:t xml:space="preserve"> консолидированный бюджет от общего объема налоговых поступлений</w:t>
            </w:r>
            <w:r w:rsidRPr="00F152EA">
              <w:t xml:space="preserve"> </w:t>
            </w:r>
          </w:p>
          <w:p w:rsidR="009931F7" w:rsidRPr="006D20BB" w:rsidRDefault="009931F7" w:rsidP="00F450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9931F7" w:rsidRPr="00B864DB" w:rsidRDefault="009931F7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931F7" w:rsidRPr="00B864DB" w:rsidRDefault="009931F7" w:rsidP="00F4501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:rsidR="009931F7" w:rsidRPr="00F152FE" w:rsidRDefault="009931F7" w:rsidP="00F2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86" w:type="dxa"/>
          </w:tcPr>
          <w:p w:rsidR="009931F7" w:rsidRPr="00F152FE" w:rsidRDefault="009931F7" w:rsidP="00D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57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по проблемам предпринимательской деятельности с выработкой рекомендаций по решению рассматриваемых вопросов</w:t>
            </w:r>
          </w:p>
        </w:tc>
        <w:tc>
          <w:tcPr>
            <w:tcW w:w="4394" w:type="dxa"/>
          </w:tcPr>
          <w:p w:rsidR="009931F7" w:rsidRPr="00290398" w:rsidRDefault="009931F7" w:rsidP="00A4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7" w:rsidRPr="00290398" w:rsidTr="002A6E3C">
        <w:trPr>
          <w:trHeight w:val="322"/>
        </w:trPr>
        <w:tc>
          <w:tcPr>
            <w:tcW w:w="2660" w:type="dxa"/>
          </w:tcPr>
          <w:p w:rsidR="009931F7" w:rsidRDefault="009931F7" w:rsidP="00F45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 услуг, предоставленных информационно-консультационным центром поддержки предпринимательства</w:t>
            </w:r>
          </w:p>
        </w:tc>
        <w:tc>
          <w:tcPr>
            <w:tcW w:w="1417" w:type="dxa"/>
          </w:tcPr>
          <w:p w:rsidR="009931F7" w:rsidRDefault="009931F7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931F7" w:rsidRDefault="009931F7" w:rsidP="00F4501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7" w:type="dxa"/>
          </w:tcPr>
          <w:p w:rsidR="009931F7" w:rsidRPr="00F152FE" w:rsidRDefault="000B1769" w:rsidP="00F2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686" w:type="dxa"/>
          </w:tcPr>
          <w:p w:rsidR="009931F7" w:rsidRPr="00547357" w:rsidRDefault="009931F7" w:rsidP="00D7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t>Обеспечение деятельности информационно-консультационного центра поддержки предпринимательства</w:t>
            </w:r>
          </w:p>
        </w:tc>
        <w:tc>
          <w:tcPr>
            <w:tcW w:w="4394" w:type="dxa"/>
          </w:tcPr>
          <w:p w:rsidR="009931F7" w:rsidRPr="00290398" w:rsidRDefault="009931F7" w:rsidP="0083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2C6" w:rsidRDefault="00C302C6" w:rsidP="00C302C6">
      <w:pPr>
        <w:widowControl w:val="0"/>
        <w:autoSpaceDE w:val="0"/>
        <w:autoSpaceDN w:val="0"/>
        <w:adjustRightInd w:val="0"/>
        <w:spacing w:after="0" w:line="210" w:lineRule="auto"/>
        <w:ind w:right="70" w:firstLine="708"/>
        <w:jc w:val="both"/>
        <w:rPr>
          <w:rFonts w:ascii="Times New Roman" w:hAnsi="Times New Roman" w:cs="Times New Roman"/>
          <w:i/>
          <w:iCs/>
          <w:color w:val="020202"/>
          <w:sz w:val="24"/>
          <w:szCs w:val="24"/>
        </w:rPr>
      </w:pPr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 xml:space="preserve">Примечание: </w:t>
      </w:r>
    </w:p>
    <w:p w:rsidR="00C302C6" w:rsidRPr="00C302C6" w:rsidRDefault="00C302C6" w:rsidP="00C302C6">
      <w:pPr>
        <w:widowControl w:val="0"/>
        <w:autoSpaceDE w:val="0"/>
        <w:autoSpaceDN w:val="0"/>
        <w:adjustRightInd w:val="0"/>
        <w:spacing w:after="0" w:line="210" w:lineRule="auto"/>
        <w:ind w:right="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 xml:space="preserve">1) в случае </w:t>
      </w:r>
      <w:proofErr w:type="spellStart"/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>недостижения</w:t>
      </w:r>
      <w:proofErr w:type="spellEnd"/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 xml:space="preserve"> целевого значения показателя необходимо в столбце комментари</w:t>
      </w:r>
      <w:r w:rsidR="008D4F6B">
        <w:rPr>
          <w:rFonts w:ascii="Times New Roman" w:hAnsi="Times New Roman" w:cs="Times New Roman"/>
          <w:i/>
          <w:iCs/>
          <w:color w:val="020202"/>
          <w:sz w:val="24"/>
          <w:szCs w:val="24"/>
        </w:rPr>
        <w:t>и</w:t>
      </w:r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 xml:space="preserve"> указать причины негативного отклонения от запланированного значения показателя;</w:t>
      </w:r>
    </w:p>
    <w:p w:rsidR="008E4783" w:rsidRDefault="00C302C6" w:rsidP="008E4783">
      <w:pPr>
        <w:widowControl w:val="0"/>
        <w:autoSpaceDE w:val="0"/>
        <w:autoSpaceDN w:val="0"/>
        <w:adjustRightInd w:val="0"/>
        <w:spacing w:after="0" w:line="210" w:lineRule="auto"/>
        <w:ind w:right="73" w:firstLine="708"/>
        <w:jc w:val="both"/>
        <w:rPr>
          <w:rFonts w:ascii="Times New Roman" w:hAnsi="Times New Roman" w:cs="Times New Roman"/>
          <w:i/>
          <w:iCs/>
          <w:color w:val="020202"/>
          <w:sz w:val="24"/>
          <w:szCs w:val="24"/>
        </w:rPr>
      </w:pPr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>2) в случае перевыполнения целевого значения показателя необходимо в столбце комментари</w:t>
      </w:r>
      <w:r w:rsidR="008D4F6B">
        <w:rPr>
          <w:rFonts w:ascii="Times New Roman" w:hAnsi="Times New Roman" w:cs="Times New Roman"/>
          <w:i/>
          <w:iCs/>
          <w:color w:val="020202"/>
          <w:sz w:val="24"/>
          <w:szCs w:val="24"/>
        </w:rPr>
        <w:t>и</w:t>
      </w:r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 xml:space="preserve"> коротко описать принятые управле</w:t>
      </w:r>
      <w:r w:rsidR="008E4783"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>нч</w:t>
      </w:r>
      <w:r w:rsidR="008E4783">
        <w:rPr>
          <w:rFonts w:ascii="Times New Roman" w:hAnsi="Times New Roman" w:cs="Times New Roman"/>
          <w:i/>
          <w:iCs/>
          <w:color w:val="020202"/>
          <w:sz w:val="24"/>
          <w:szCs w:val="24"/>
        </w:rPr>
        <w:t>е</w:t>
      </w:r>
      <w:r w:rsidRPr="00C302C6">
        <w:rPr>
          <w:rFonts w:ascii="Times New Roman" w:hAnsi="Times New Roman" w:cs="Times New Roman"/>
          <w:i/>
          <w:iCs/>
          <w:color w:val="020202"/>
          <w:sz w:val="24"/>
          <w:szCs w:val="24"/>
        </w:rPr>
        <w:t xml:space="preserve">ские решения, позволившие добиться наилучших результатов. </w:t>
      </w:r>
    </w:p>
    <w:p w:rsidR="008E4783" w:rsidRDefault="008E4783" w:rsidP="008E4783">
      <w:pPr>
        <w:widowControl w:val="0"/>
        <w:autoSpaceDE w:val="0"/>
        <w:autoSpaceDN w:val="0"/>
        <w:adjustRightInd w:val="0"/>
        <w:spacing w:after="0" w:line="210" w:lineRule="auto"/>
        <w:ind w:right="73" w:firstLine="708"/>
        <w:jc w:val="both"/>
        <w:rPr>
          <w:rFonts w:ascii="Times New Roman" w:hAnsi="Times New Roman" w:cs="Times New Roman"/>
          <w:i/>
          <w:iCs/>
          <w:color w:val="020202"/>
          <w:sz w:val="24"/>
          <w:szCs w:val="24"/>
        </w:rPr>
      </w:pPr>
    </w:p>
    <w:p w:rsidR="00EE6672" w:rsidRDefault="00EE6672" w:rsidP="008E4783">
      <w:pPr>
        <w:widowControl w:val="0"/>
        <w:autoSpaceDE w:val="0"/>
        <w:autoSpaceDN w:val="0"/>
        <w:adjustRightInd w:val="0"/>
        <w:spacing w:after="0" w:line="210" w:lineRule="auto"/>
        <w:ind w:right="7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A5">
        <w:rPr>
          <w:rFonts w:ascii="Times New Roman" w:hAnsi="Times New Roman" w:cs="Times New Roman"/>
          <w:sz w:val="24"/>
          <w:szCs w:val="24"/>
        </w:rPr>
        <w:t>Таблица 2</w:t>
      </w:r>
      <w:r w:rsidRPr="004509A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509A5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F965F5" w:rsidRPr="008E4783" w:rsidRDefault="00F965F5" w:rsidP="008E4783">
      <w:pPr>
        <w:widowControl w:val="0"/>
        <w:autoSpaceDE w:val="0"/>
        <w:autoSpaceDN w:val="0"/>
        <w:adjustRightInd w:val="0"/>
        <w:spacing w:after="0" w:line="210" w:lineRule="auto"/>
        <w:ind w:right="73" w:firstLine="708"/>
        <w:jc w:val="both"/>
        <w:rPr>
          <w:rFonts w:ascii="Times New Roman" w:hAnsi="Times New Roman" w:cs="Times New Roman"/>
          <w:i/>
          <w:iCs/>
          <w:color w:val="020202"/>
          <w:sz w:val="24"/>
          <w:szCs w:val="24"/>
        </w:rPr>
      </w:pPr>
    </w:p>
    <w:p w:rsidR="00EE6672" w:rsidRPr="008B561C" w:rsidRDefault="008B561C" w:rsidP="008B5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61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14884" w:type="dxa"/>
        <w:tblInd w:w="-34" w:type="dxa"/>
        <w:tblLook w:val="04A0"/>
      </w:tblPr>
      <w:tblGrid>
        <w:gridCol w:w="4076"/>
        <w:gridCol w:w="1453"/>
        <w:gridCol w:w="1417"/>
        <w:gridCol w:w="3686"/>
        <w:gridCol w:w="4252"/>
      </w:tblGrid>
      <w:tr w:rsidR="008B561C" w:rsidRPr="004509A5" w:rsidTr="002A6E3C">
        <w:tc>
          <w:tcPr>
            <w:tcW w:w="4076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53" w:type="dxa"/>
          </w:tcPr>
          <w:p w:rsidR="008B561C" w:rsidRPr="00290398" w:rsidRDefault="008B561C" w:rsidP="00450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8B561C" w:rsidRPr="00290398" w:rsidRDefault="008B561C" w:rsidP="008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</w:tcPr>
          <w:p w:rsidR="008B561C" w:rsidRPr="004509A5" w:rsidRDefault="008B561C" w:rsidP="0045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A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классификация расходов (КФСР)</w:t>
            </w:r>
          </w:p>
        </w:tc>
        <w:tc>
          <w:tcPr>
            <w:tcW w:w="4252" w:type="dxa"/>
          </w:tcPr>
          <w:p w:rsidR="008B561C" w:rsidRPr="004509A5" w:rsidRDefault="008B561C" w:rsidP="008B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(причины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расхождения с плановыми показателями)</w:t>
            </w:r>
          </w:p>
        </w:tc>
      </w:tr>
      <w:tr w:rsidR="008B561C" w:rsidRPr="004509A5" w:rsidTr="002A6E3C">
        <w:tc>
          <w:tcPr>
            <w:tcW w:w="4076" w:type="dxa"/>
          </w:tcPr>
          <w:p w:rsidR="008B561C" w:rsidRPr="004509A5" w:rsidRDefault="008B561C" w:rsidP="008B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509A5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509A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53" w:type="dxa"/>
          </w:tcPr>
          <w:p w:rsidR="008B561C" w:rsidRPr="004509A5" w:rsidRDefault="00474815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76F34" w:rsidRDefault="000B1769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0E25" w:rsidRPr="004509A5" w:rsidRDefault="00900E25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61C" w:rsidRPr="00DA0242" w:rsidRDefault="004031DE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252" w:type="dxa"/>
          </w:tcPr>
          <w:p w:rsidR="008B561C" w:rsidRPr="002A6E3C" w:rsidRDefault="008B561C" w:rsidP="0083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1C" w:rsidRPr="004509A5" w:rsidTr="002A6E3C">
        <w:tc>
          <w:tcPr>
            <w:tcW w:w="4076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A5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53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61C" w:rsidRPr="004509A5" w:rsidRDefault="008B561C" w:rsidP="00056D28">
            <w:pPr>
              <w:rPr>
                <w:rFonts w:ascii="Annabelle" w:hAnsi="Annabelle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1C" w:rsidRPr="004509A5" w:rsidTr="002A6E3C">
        <w:tc>
          <w:tcPr>
            <w:tcW w:w="4076" w:type="dxa"/>
          </w:tcPr>
          <w:p w:rsidR="008B561C" w:rsidRPr="004509A5" w:rsidRDefault="008B561C" w:rsidP="008B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09A5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509A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53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61C" w:rsidRPr="004509A5" w:rsidRDefault="008B561C" w:rsidP="00056D28">
            <w:pPr>
              <w:rPr>
                <w:rFonts w:ascii="Annabelle" w:hAnsi="Annabelle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1C" w:rsidRPr="004509A5" w:rsidTr="002A6E3C">
        <w:tc>
          <w:tcPr>
            <w:tcW w:w="4076" w:type="dxa"/>
          </w:tcPr>
          <w:p w:rsidR="008B561C" w:rsidRPr="004509A5" w:rsidRDefault="008B561C" w:rsidP="008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509A5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509A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53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61C" w:rsidRPr="004509A5" w:rsidRDefault="008B561C" w:rsidP="00056D28">
            <w:pPr>
              <w:rPr>
                <w:rFonts w:ascii="Annabelle" w:hAnsi="Annabelle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1C" w:rsidRPr="004509A5" w:rsidTr="002A6E3C">
        <w:tc>
          <w:tcPr>
            <w:tcW w:w="4076" w:type="dxa"/>
          </w:tcPr>
          <w:p w:rsidR="008B561C" w:rsidRPr="004509A5" w:rsidRDefault="008B561C" w:rsidP="0045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53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61C" w:rsidRPr="004509A5" w:rsidRDefault="008B561C" w:rsidP="00056D28">
            <w:pPr>
              <w:rPr>
                <w:rFonts w:ascii="Annabelle" w:hAnsi="Annabelle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1C" w:rsidRPr="004509A5" w:rsidTr="002A6E3C">
        <w:tc>
          <w:tcPr>
            <w:tcW w:w="4076" w:type="dxa"/>
          </w:tcPr>
          <w:p w:rsidR="008B561C" w:rsidRPr="008B561C" w:rsidRDefault="008B561C" w:rsidP="00056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6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3" w:type="dxa"/>
          </w:tcPr>
          <w:p w:rsidR="008B561C" w:rsidRPr="004509A5" w:rsidRDefault="00474815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B561C" w:rsidRDefault="000B1769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23E02" w:rsidRDefault="00623E02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02" w:rsidRPr="004509A5" w:rsidRDefault="00623E02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61C" w:rsidRPr="004509A5" w:rsidRDefault="008B561C" w:rsidP="00056D28">
            <w:pPr>
              <w:rPr>
                <w:rFonts w:ascii="Annabelle" w:hAnsi="Annabelle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561C" w:rsidRPr="004509A5" w:rsidRDefault="008B561C" w:rsidP="0005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9A5" w:rsidRDefault="004509A5" w:rsidP="00056D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09A5" w:rsidRDefault="004509A5" w:rsidP="00056D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2935" w:rsidRDefault="00BD2935" w:rsidP="00056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BAB">
        <w:rPr>
          <w:rFonts w:ascii="Times New Roman" w:hAnsi="Times New Roman" w:cs="Times New Roman"/>
          <w:sz w:val="24"/>
          <w:szCs w:val="24"/>
        </w:rPr>
        <w:t>Таблица 3</w:t>
      </w:r>
      <w:r w:rsidRPr="00BD2935">
        <w:rPr>
          <w:rFonts w:ascii="Times New Roman" w:hAnsi="Times New Roman" w:cs="Times New Roman"/>
          <w:b/>
          <w:sz w:val="24"/>
          <w:szCs w:val="24"/>
        </w:rPr>
        <w:t>.</w:t>
      </w:r>
      <w:r w:rsidR="00A4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BAB" w:rsidRPr="00A45BA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программы.</w:t>
      </w:r>
    </w:p>
    <w:p w:rsidR="00A45BAB" w:rsidRDefault="00A45BAB" w:rsidP="00056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BAB" w:rsidRDefault="00A45BAB" w:rsidP="00A45BAB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</w:t>
      </w:r>
      <w:r w:rsidRPr="00F95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A45BAB" w:rsidRDefault="00A45BAB" w:rsidP="00A45BAB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8265"/>
        <w:gridCol w:w="959"/>
        <w:gridCol w:w="1628"/>
        <w:gridCol w:w="1679"/>
        <w:gridCol w:w="1657"/>
      </w:tblGrid>
      <w:tr w:rsidR="00A45BAB" w:rsidRPr="00A45BAB" w:rsidTr="00A45BAB">
        <w:tc>
          <w:tcPr>
            <w:tcW w:w="0" w:type="auto"/>
            <w:shd w:val="clear" w:color="auto" w:fill="auto"/>
            <w:vAlign w:val="center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индикатора</w:t>
            </w:r>
          </w:p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(показателя)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Плановое значение (</w:t>
            </w:r>
            <w:r w:rsidRPr="00A45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Pi)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  <w:r w:rsidRPr="00A45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A45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 w:rsidRPr="00A45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 xml:space="preserve">Оценка значения </w:t>
            </w:r>
            <w:r w:rsidRPr="00A45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(Si)</w:t>
            </w: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A45BAB" w:rsidRPr="00A45BAB" w:rsidTr="00A45BAB">
        <w:trPr>
          <w:trHeight w:val="237"/>
        </w:trPr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45BAB" w:rsidRPr="00A45BAB" w:rsidRDefault="00A45BAB" w:rsidP="00A45B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96CE2" w:rsidRPr="00A45BAB" w:rsidTr="00465403">
        <w:tc>
          <w:tcPr>
            <w:tcW w:w="0" w:type="auto"/>
            <w:shd w:val="clear" w:color="auto" w:fill="auto"/>
          </w:tcPr>
          <w:p w:rsidR="00496CE2" w:rsidRPr="00A45BAB" w:rsidRDefault="00496CE2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9E3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52F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предпринимательства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52FE">
              <w:rPr>
                <w:rFonts w:ascii="Times New Roman" w:hAnsi="Times New Roman" w:cs="Times New Roman"/>
                <w:sz w:val="24"/>
                <w:szCs w:val="24"/>
              </w:rPr>
              <w:t>МСП), зарегистрированных в районе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D2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496CE2" w:rsidRPr="00B864DB" w:rsidRDefault="00496CE2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834A06" w:rsidP="00F4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CE2" w:rsidRPr="00A45BAB" w:rsidRDefault="00F34472" w:rsidP="00A45B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</w:tr>
      <w:tr w:rsidR="00496CE2" w:rsidRPr="00A45BAB" w:rsidTr="00465403">
        <w:tc>
          <w:tcPr>
            <w:tcW w:w="0" w:type="auto"/>
            <w:shd w:val="clear" w:color="auto" w:fill="auto"/>
          </w:tcPr>
          <w:p w:rsidR="00496CE2" w:rsidRPr="00A45BAB" w:rsidRDefault="00496CE2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9E3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52F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152F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152F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 в общей численности занятых в экономике 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D2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96CE2" w:rsidRPr="00B864DB" w:rsidRDefault="00496CE2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834A06" w:rsidP="00F4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76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CE2" w:rsidRPr="00A45BAB" w:rsidRDefault="00E651B1" w:rsidP="00A45B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</w:tr>
      <w:tr w:rsidR="00496CE2" w:rsidRPr="00A45BAB" w:rsidTr="00623E02">
        <w:tc>
          <w:tcPr>
            <w:tcW w:w="0" w:type="auto"/>
            <w:shd w:val="clear" w:color="auto" w:fill="auto"/>
          </w:tcPr>
          <w:p w:rsidR="00496CE2" w:rsidRPr="00A45BAB" w:rsidRDefault="00496CE2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9E3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52FE">
              <w:rPr>
                <w:rFonts w:ascii="Times New Roman" w:hAnsi="Times New Roman" w:cs="Times New Roman"/>
              </w:rPr>
              <w:t xml:space="preserve">Доля налоговых поступлений от СМСП  в консолидированный бюджет от общего объема налоговых поступлений </w:t>
            </w:r>
          </w:p>
          <w:p w:rsidR="00496CE2" w:rsidRPr="00F152FE" w:rsidRDefault="00496CE2" w:rsidP="009E3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D2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96CE2" w:rsidRPr="00B864DB" w:rsidRDefault="00496CE2" w:rsidP="00F4501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F4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auto"/>
          </w:tcPr>
          <w:p w:rsidR="00496CE2" w:rsidRPr="00A45BAB" w:rsidRDefault="00496CE2" w:rsidP="00623E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6CE2" w:rsidRPr="00A45BAB" w:rsidTr="00623E02">
        <w:tc>
          <w:tcPr>
            <w:tcW w:w="0" w:type="auto"/>
            <w:shd w:val="clear" w:color="auto" w:fill="auto"/>
          </w:tcPr>
          <w:p w:rsidR="00496CE2" w:rsidRPr="00A45BAB" w:rsidRDefault="00496CE2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96CE2" w:rsidRPr="00496CE2" w:rsidRDefault="00496CE2" w:rsidP="009E3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CE2">
              <w:rPr>
                <w:rFonts w:ascii="Times New Roman" w:hAnsi="Times New Roman" w:cs="Times New Roman"/>
              </w:rPr>
              <w:t>Число услуг, предоставленных информационно-консультационным центром поддержки предпринимательства</w:t>
            </w:r>
          </w:p>
        </w:tc>
        <w:tc>
          <w:tcPr>
            <w:tcW w:w="0" w:type="auto"/>
            <w:shd w:val="clear" w:color="auto" w:fill="auto"/>
          </w:tcPr>
          <w:p w:rsidR="00496CE2" w:rsidRDefault="00496CE2" w:rsidP="00F45011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496CE2" w:rsidRDefault="00496CE2" w:rsidP="00F4501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E651B1" w:rsidP="00F4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auto"/>
          </w:tcPr>
          <w:p w:rsidR="00496CE2" w:rsidRDefault="00E651B1" w:rsidP="00623E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6CE2" w:rsidRPr="00A45BAB" w:rsidTr="00465403">
        <w:tc>
          <w:tcPr>
            <w:tcW w:w="0" w:type="auto"/>
            <w:shd w:val="clear" w:color="auto" w:fill="auto"/>
          </w:tcPr>
          <w:p w:rsidR="00496CE2" w:rsidRPr="00A45BAB" w:rsidRDefault="00496CE2" w:rsidP="00A45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D25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96CE2" w:rsidRPr="00F152FE" w:rsidRDefault="00496CE2" w:rsidP="00D2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6CE2" w:rsidRDefault="00496CE2" w:rsidP="00D25D4C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6CE2" w:rsidRDefault="00496CE2" w:rsidP="00D2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6CE2" w:rsidRDefault="00E651B1" w:rsidP="00A45B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364,8</w:t>
            </w:r>
          </w:p>
        </w:tc>
      </w:tr>
    </w:tbl>
    <w:p w:rsidR="00A45BAB" w:rsidRDefault="00A45BAB" w:rsidP="00A45BAB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5BAB" w:rsidRDefault="00A45BAB" w:rsidP="00DA0242">
      <w:pPr>
        <w:pStyle w:val="a4"/>
        <w:rPr>
          <w:rFonts w:ascii="Times New Roman" w:hAnsi="Times New Roman"/>
          <w:sz w:val="24"/>
          <w:szCs w:val="24"/>
        </w:rPr>
      </w:pPr>
      <w:r w:rsidRPr="00A45BA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438650" y="5514975"/>
            <wp:positionH relativeFrom="column">
              <wp:posOffset>4434840</wp:posOffset>
            </wp:positionH>
            <wp:positionV relativeFrom="paragraph">
              <wp:align>top</wp:align>
            </wp:positionV>
            <wp:extent cx="1809750" cy="523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242">
        <w:rPr>
          <w:rFonts w:ascii="Times New Roman" w:hAnsi="Times New Roman"/>
          <w:sz w:val="24"/>
          <w:szCs w:val="24"/>
        </w:rPr>
        <w:br w:type="textWrapping" w:clear="all"/>
      </w:r>
    </w:p>
    <w:p w:rsidR="00A45BAB" w:rsidRPr="00DA0242" w:rsidRDefault="00DA0242" w:rsidP="00DA024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="00E651B1">
        <w:rPr>
          <w:rFonts w:ascii="Times New Roman" w:hAnsi="Times New Roman"/>
          <w:sz w:val="28"/>
          <w:szCs w:val="28"/>
        </w:rPr>
        <w:t>=364</w:t>
      </w:r>
      <w:proofErr w:type="gramStart"/>
      <w:r w:rsidR="00E651B1">
        <w:rPr>
          <w:rFonts w:ascii="Times New Roman" w:hAnsi="Times New Roman"/>
          <w:sz w:val="28"/>
          <w:szCs w:val="28"/>
        </w:rPr>
        <w:t>,8</w:t>
      </w:r>
      <w:proofErr w:type="gramEnd"/>
      <w:r w:rsidR="00496CE2">
        <w:rPr>
          <w:rFonts w:ascii="Times New Roman" w:hAnsi="Times New Roman"/>
          <w:sz w:val="28"/>
          <w:szCs w:val="28"/>
        </w:rPr>
        <w:t>/4</w:t>
      </w:r>
      <w:r w:rsidR="00D040FA">
        <w:rPr>
          <w:rFonts w:ascii="Times New Roman" w:hAnsi="Times New Roman"/>
          <w:sz w:val="28"/>
          <w:szCs w:val="28"/>
        </w:rPr>
        <w:t>=</w:t>
      </w:r>
      <w:r w:rsidR="00E651B1">
        <w:rPr>
          <w:rFonts w:ascii="Times New Roman" w:hAnsi="Times New Roman"/>
          <w:sz w:val="28"/>
          <w:szCs w:val="28"/>
        </w:rPr>
        <w:t>91</w:t>
      </w:r>
      <w:r w:rsidR="00F34472">
        <w:rPr>
          <w:rFonts w:ascii="Times New Roman" w:hAnsi="Times New Roman"/>
          <w:sz w:val="28"/>
          <w:szCs w:val="28"/>
        </w:rPr>
        <w:t>,2</w:t>
      </w:r>
      <w:r w:rsidR="002A6E3C">
        <w:rPr>
          <w:rFonts w:ascii="Times New Roman" w:hAnsi="Times New Roman"/>
          <w:sz w:val="28"/>
          <w:szCs w:val="28"/>
        </w:rPr>
        <w:t>%</w:t>
      </w:r>
    </w:p>
    <w:p w:rsidR="00A45BAB" w:rsidRDefault="00A45BAB" w:rsidP="002A6E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</w:t>
      </w:r>
      <w:r w:rsidRPr="0018200B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B7620">
        <w:rPr>
          <w:rFonts w:ascii="Times New Roman" w:hAnsi="Times New Roman"/>
          <w:sz w:val="28"/>
          <w:szCs w:val="28"/>
        </w:rPr>
        <w:t>Fin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A45BAB" w:rsidRPr="00A45BAB" w:rsidRDefault="00A45BAB" w:rsidP="00A45BAB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5BAB">
        <w:rPr>
          <w:rFonts w:ascii="Times New Roman" w:eastAsia="Calibri" w:hAnsi="Times New Roman" w:cs="Times New Roman"/>
          <w:bCs/>
          <w:sz w:val="28"/>
          <w:szCs w:val="28"/>
        </w:rPr>
        <w:t>фактический объем финансовых ресурсов, направленных на реализацию мероприятий программы (</w:t>
      </w:r>
      <w:r w:rsidRPr="00A45BA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A45BAB">
        <w:rPr>
          <w:rFonts w:ascii="Times New Roman" w:eastAsia="Calibri" w:hAnsi="Times New Roman" w:cs="Times New Roman"/>
          <w:bCs/>
          <w:sz w:val="28"/>
          <w:szCs w:val="28"/>
        </w:rPr>
        <w:t xml:space="preserve">)- </w:t>
      </w:r>
      <w:r w:rsidR="00623E02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A45BA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руб.;</w:t>
      </w:r>
    </w:p>
    <w:p w:rsidR="00A45BAB" w:rsidRPr="00A45BAB" w:rsidRDefault="00A45BAB" w:rsidP="00A45BAB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5BAB">
        <w:rPr>
          <w:rFonts w:ascii="Times New Roman" w:eastAsia="Calibri" w:hAnsi="Times New Roman" w:cs="Times New Roman"/>
          <w:bCs/>
          <w:sz w:val="28"/>
          <w:szCs w:val="28"/>
        </w:rPr>
        <w:t>плановый объем финансовых ресурсов на реализацию программы на соответствующий отчетный период (</w:t>
      </w:r>
      <w:r w:rsidRPr="00A45BA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 w:rsidRPr="00A45BAB">
        <w:rPr>
          <w:rFonts w:ascii="Times New Roman" w:eastAsia="Calibri" w:hAnsi="Times New Roman" w:cs="Times New Roman"/>
          <w:bCs/>
          <w:sz w:val="28"/>
          <w:szCs w:val="28"/>
        </w:rPr>
        <w:t xml:space="preserve">)- </w:t>
      </w:r>
      <w:r w:rsidR="002A6E3C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A45BA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руб.;</w:t>
      </w:r>
    </w:p>
    <w:p w:rsidR="00A45BAB" w:rsidRPr="00A45BAB" w:rsidRDefault="00A45BAB" w:rsidP="00A45B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5BAB">
        <w:rPr>
          <w:rFonts w:ascii="Times New Roman" w:hAnsi="Times New Roman"/>
          <w:sz w:val="28"/>
          <w:szCs w:val="28"/>
        </w:rPr>
        <w:t xml:space="preserve">          уровень финансирования реализации мероприятий программы: </w:t>
      </w:r>
    </w:p>
    <w:p w:rsidR="00A45BAB" w:rsidRPr="002A6E3C" w:rsidRDefault="00A45BAB" w:rsidP="00A45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6E3C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2A6E3C">
        <w:rPr>
          <w:rFonts w:ascii="Times New Roman" w:hAnsi="Times New Roman" w:cs="Times New Roman"/>
          <w:sz w:val="28"/>
          <w:szCs w:val="28"/>
        </w:rPr>
        <w:t xml:space="preserve"> = K/ L </w:t>
      </w:r>
      <w:proofErr w:type="spellStart"/>
      <w:r w:rsidRPr="002A6E3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A6E3C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A45BAB" w:rsidRDefault="00DA0242" w:rsidP="00A45BAB">
      <w:pPr>
        <w:pStyle w:val="a4"/>
        <w:rPr>
          <w:rFonts w:ascii="Times New Roman" w:hAnsi="Times New Roman"/>
          <w:sz w:val="28"/>
          <w:szCs w:val="28"/>
        </w:rPr>
      </w:pPr>
      <w:r w:rsidRPr="006B7620">
        <w:rPr>
          <w:rFonts w:ascii="Times New Roman" w:hAnsi="Times New Roman"/>
          <w:sz w:val="28"/>
          <w:szCs w:val="28"/>
        </w:rPr>
        <w:t>Fin</w:t>
      </w:r>
      <w:r w:rsidR="0014638B">
        <w:rPr>
          <w:rFonts w:ascii="Times New Roman" w:hAnsi="Times New Roman"/>
          <w:sz w:val="28"/>
          <w:szCs w:val="28"/>
        </w:rPr>
        <w:t>=</w:t>
      </w:r>
      <w:r w:rsidR="00E651B1">
        <w:rPr>
          <w:rFonts w:ascii="Times New Roman" w:hAnsi="Times New Roman"/>
          <w:sz w:val="28"/>
          <w:szCs w:val="28"/>
        </w:rPr>
        <w:t>50</w:t>
      </w:r>
      <w:r w:rsidR="004031DE">
        <w:rPr>
          <w:rFonts w:ascii="Times New Roman" w:hAnsi="Times New Roman"/>
          <w:sz w:val="28"/>
          <w:szCs w:val="28"/>
        </w:rPr>
        <w:t>/</w:t>
      </w:r>
      <w:r w:rsidR="002A6E3C">
        <w:rPr>
          <w:rFonts w:ascii="Times New Roman" w:hAnsi="Times New Roman"/>
          <w:sz w:val="28"/>
          <w:szCs w:val="28"/>
        </w:rPr>
        <w:t>50</w:t>
      </w:r>
      <w:r w:rsidR="00F97631">
        <w:rPr>
          <w:rFonts w:ascii="Times New Roman" w:hAnsi="Times New Roman"/>
          <w:sz w:val="28"/>
          <w:szCs w:val="28"/>
        </w:rPr>
        <w:t>*100%=</w:t>
      </w:r>
      <w:r w:rsidR="00E651B1">
        <w:rPr>
          <w:rFonts w:ascii="Times New Roman" w:hAnsi="Times New Roman"/>
          <w:sz w:val="28"/>
          <w:szCs w:val="28"/>
        </w:rPr>
        <w:t>100</w:t>
      </w:r>
      <w:r w:rsidR="002A6E3C">
        <w:rPr>
          <w:rFonts w:ascii="Times New Roman" w:hAnsi="Times New Roman"/>
          <w:sz w:val="28"/>
          <w:szCs w:val="28"/>
        </w:rPr>
        <w:t>%</w:t>
      </w:r>
    </w:p>
    <w:p w:rsidR="00A45BAB" w:rsidRDefault="00A45BAB" w:rsidP="002A6E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33FB6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</w:t>
      </w:r>
      <w:r w:rsidRPr="00133FB6">
        <w:t xml:space="preserve"> </w:t>
      </w:r>
      <w:r>
        <w:t xml:space="preserve"> 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A45BAB" w:rsidRDefault="00A45BAB" w:rsidP="00A45BAB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0908"/>
        <w:gridCol w:w="3402"/>
      </w:tblGrid>
      <w:tr w:rsidR="00A45BAB" w:rsidRPr="003D6200" w:rsidTr="002A6E3C">
        <w:tc>
          <w:tcPr>
            <w:tcW w:w="540" w:type="dxa"/>
            <w:shd w:val="clear" w:color="auto" w:fill="auto"/>
            <w:vAlign w:val="center"/>
          </w:tcPr>
          <w:p w:rsidR="00A45BAB" w:rsidRPr="003D6200" w:rsidRDefault="00A45BAB" w:rsidP="00A45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2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6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8" w:type="dxa"/>
            <w:shd w:val="clear" w:color="auto" w:fill="auto"/>
            <w:vAlign w:val="center"/>
          </w:tcPr>
          <w:p w:rsidR="00A45BAB" w:rsidRPr="003D6200" w:rsidRDefault="00A45BAB" w:rsidP="00A45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5BAB" w:rsidRPr="003D6200" w:rsidRDefault="00A45BAB" w:rsidP="00A45B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00">
              <w:rPr>
                <w:rFonts w:ascii="Times New Roman" w:hAnsi="Times New Roman"/>
                <w:sz w:val="24"/>
                <w:szCs w:val="24"/>
              </w:rPr>
              <w:t>Показатель достижения ожидаемого непосредственного результата мероприятия программы</w:t>
            </w:r>
            <w:r w:rsidRPr="003D6200">
              <w:rPr>
                <w:sz w:val="24"/>
                <w:szCs w:val="24"/>
              </w:rPr>
              <w:t xml:space="preserve"> (</w:t>
            </w:r>
            <w:proofErr w:type="spellStart"/>
            <w:r w:rsidRPr="003D6200">
              <w:rPr>
                <w:rFonts w:ascii="Times New Roman" w:hAnsi="Times New Roman"/>
                <w:sz w:val="24"/>
                <w:szCs w:val="24"/>
              </w:rPr>
              <w:t>Rj</w:t>
            </w:r>
            <w:proofErr w:type="spellEnd"/>
            <w:r w:rsidRPr="003D620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 или 1)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C41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информационно-консультационного центра поддержки предпринимательства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6427D0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642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имущества  из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6427D0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642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 товаропроизводителями, включенными в единый реестр субъектов малого и среднего предпринимательства, без проведения аукциона на право заключения договора на размещение нестационарных торговых объектов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4031DE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642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 профессиональным праздникам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4031DE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C41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Проведение смотров-конкурсов, конкурсов профессионального мастерства, ярмарок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4031DE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C41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по проблемам предпринимательской деятельности с выработкой рекомендаций по решению рассматриваемых вопросов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6427D0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C41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положительного опыта деятельности предпринимателей, проводимых ими благотворительных акций и их участия в реализации </w:t>
            </w:r>
            <w:proofErr w:type="spellStart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6427D0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D0" w:rsidRPr="003D6200" w:rsidTr="002A6E3C">
        <w:tc>
          <w:tcPr>
            <w:tcW w:w="540" w:type="dxa"/>
            <w:shd w:val="clear" w:color="auto" w:fill="auto"/>
          </w:tcPr>
          <w:p w:rsidR="006427D0" w:rsidRDefault="006427D0" w:rsidP="00A45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8" w:type="dxa"/>
            <w:shd w:val="clear" w:color="auto" w:fill="auto"/>
          </w:tcPr>
          <w:p w:rsidR="006427D0" w:rsidRPr="006427D0" w:rsidRDefault="006427D0" w:rsidP="00642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СМСП, реализующих проекты в видах деятельности, отнесенных к </w:t>
            </w:r>
            <w:proofErr w:type="gramStart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427D0" w:rsidRDefault="006427D0" w:rsidP="00D25D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5BAB" w:rsidRDefault="00A45BAB" w:rsidP="00A45B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5BAB" w:rsidRPr="002A6E3C" w:rsidRDefault="00A45BAB" w:rsidP="00A45B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6E3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28800" cy="457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AB" w:rsidRPr="002A6E3C" w:rsidRDefault="00DA0242" w:rsidP="00A45BA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6E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4031DE">
        <w:rPr>
          <w:rFonts w:ascii="Times New Roman" w:hAnsi="Times New Roman"/>
          <w:sz w:val="28"/>
          <w:szCs w:val="28"/>
        </w:rPr>
        <w:t>=8/8*100%=100</w:t>
      </w:r>
      <w:r w:rsidR="002A6E3C" w:rsidRPr="002A6E3C">
        <w:rPr>
          <w:rFonts w:ascii="Times New Roman" w:hAnsi="Times New Roman"/>
          <w:sz w:val="28"/>
          <w:szCs w:val="28"/>
        </w:rPr>
        <w:t>%</w:t>
      </w:r>
    </w:p>
    <w:p w:rsidR="002A6E3C" w:rsidRPr="002A6E3C" w:rsidRDefault="002A6E3C" w:rsidP="002A6E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5BAB" w:rsidRPr="00906EC9" w:rsidRDefault="00A45BAB" w:rsidP="002A6E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06EC9">
        <w:t xml:space="preserve"> </w:t>
      </w:r>
      <w:r>
        <w:t xml:space="preserve">  </w:t>
      </w:r>
      <w:r w:rsidRPr="00906EC9">
        <w:rPr>
          <w:rFonts w:ascii="Times New Roman" w:hAnsi="Times New Roman"/>
          <w:sz w:val="28"/>
          <w:szCs w:val="28"/>
        </w:rPr>
        <w:t>Комплексная оценка эффективности реализации программы</w:t>
      </w:r>
      <w:r>
        <w:rPr>
          <w:rFonts w:ascii="Times New Roman" w:hAnsi="Times New Roman"/>
          <w:sz w:val="28"/>
          <w:szCs w:val="28"/>
        </w:rPr>
        <w:t xml:space="preserve"> (О):</w:t>
      </w:r>
    </w:p>
    <w:p w:rsidR="00A45BAB" w:rsidRPr="00C3485C" w:rsidRDefault="00A45BAB" w:rsidP="00A45BA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6E3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3485C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2A6E3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3485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A6E3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C3485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2A6E3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C3485C">
        <w:rPr>
          <w:rFonts w:ascii="Times New Roman" w:hAnsi="Times New Roman" w:cs="Times New Roman"/>
          <w:sz w:val="28"/>
          <w:szCs w:val="28"/>
          <w:lang w:val="en-US"/>
        </w:rPr>
        <w:t xml:space="preserve">)/3. </w:t>
      </w:r>
    </w:p>
    <w:p w:rsidR="00DA0242" w:rsidRPr="00E651B1" w:rsidRDefault="00DA0242" w:rsidP="00085B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A6E3C">
        <w:rPr>
          <w:rFonts w:ascii="Times New Roman" w:hAnsi="Times New Roman" w:cs="Times New Roman"/>
          <w:sz w:val="28"/>
          <w:szCs w:val="28"/>
        </w:rPr>
        <w:t>О</w:t>
      </w:r>
      <w:r w:rsidR="002A6E3C" w:rsidRPr="00E651B1">
        <w:rPr>
          <w:rFonts w:ascii="Times New Roman" w:hAnsi="Times New Roman" w:cs="Times New Roman"/>
          <w:sz w:val="28"/>
          <w:szCs w:val="28"/>
        </w:rPr>
        <w:t>=(</w:t>
      </w:r>
      <w:r w:rsidR="00E651B1">
        <w:rPr>
          <w:rFonts w:ascii="Times New Roman" w:hAnsi="Times New Roman" w:cs="Times New Roman"/>
          <w:sz w:val="28"/>
          <w:szCs w:val="28"/>
        </w:rPr>
        <w:t>91</w:t>
      </w:r>
      <w:r w:rsidR="00F34472" w:rsidRPr="00E651B1">
        <w:rPr>
          <w:rFonts w:ascii="Times New Roman" w:hAnsi="Times New Roman" w:cs="Times New Roman"/>
          <w:sz w:val="28"/>
          <w:szCs w:val="28"/>
        </w:rPr>
        <w:t>,2</w:t>
      </w:r>
      <w:r w:rsidRPr="00E651B1">
        <w:rPr>
          <w:rFonts w:ascii="Times New Roman" w:hAnsi="Times New Roman" w:cs="Times New Roman"/>
          <w:sz w:val="28"/>
          <w:szCs w:val="28"/>
        </w:rPr>
        <w:t>+</w:t>
      </w:r>
      <w:r w:rsidR="00E651B1">
        <w:rPr>
          <w:rFonts w:ascii="Times New Roman" w:hAnsi="Times New Roman" w:cs="Times New Roman"/>
          <w:sz w:val="28"/>
          <w:szCs w:val="28"/>
        </w:rPr>
        <w:t>100</w:t>
      </w:r>
      <w:r w:rsidR="00623E02" w:rsidRPr="00E651B1">
        <w:rPr>
          <w:rFonts w:ascii="Times New Roman" w:hAnsi="Times New Roman" w:cs="Times New Roman"/>
          <w:sz w:val="28"/>
          <w:szCs w:val="28"/>
        </w:rPr>
        <w:t>+</w:t>
      </w:r>
      <w:r w:rsidR="004031DE" w:rsidRPr="00E651B1">
        <w:rPr>
          <w:rFonts w:ascii="Times New Roman" w:hAnsi="Times New Roman" w:cs="Times New Roman"/>
          <w:sz w:val="28"/>
          <w:szCs w:val="28"/>
        </w:rPr>
        <w:t>100</w:t>
      </w:r>
      <w:r w:rsidR="00D040FA" w:rsidRPr="00E651B1">
        <w:rPr>
          <w:rFonts w:ascii="Times New Roman" w:hAnsi="Times New Roman" w:cs="Times New Roman"/>
          <w:sz w:val="28"/>
          <w:szCs w:val="28"/>
        </w:rPr>
        <w:t>)/3=</w:t>
      </w:r>
      <w:r w:rsidR="004031DE" w:rsidRPr="00E651B1">
        <w:rPr>
          <w:rFonts w:ascii="Times New Roman" w:hAnsi="Times New Roman" w:cs="Times New Roman"/>
          <w:sz w:val="28"/>
          <w:szCs w:val="28"/>
        </w:rPr>
        <w:t xml:space="preserve"> </w:t>
      </w:r>
      <w:r w:rsidR="00E651B1">
        <w:rPr>
          <w:rFonts w:ascii="Times New Roman" w:hAnsi="Times New Roman" w:cs="Times New Roman"/>
          <w:sz w:val="28"/>
          <w:szCs w:val="28"/>
        </w:rPr>
        <w:t>97,1</w:t>
      </w:r>
      <w:r w:rsidR="00D040FA" w:rsidRPr="00E651B1">
        <w:rPr>
          <w:rFonts w:ascii="Times New Roman" w:hAnsi="Times New Roman" w:cs="Times New Roman"/>
          <w:sz w:val="28"/>
          <w:szCs w:val="28"/>
        </w:rPr>
        <w:t>%</w:t>
      </w:r>
    </w:p>
    <w:p w:rsidR="00085BC3" w:rsidRPr="00E651B1" w:rsidRDefault="00085BC3" w:rsidP="00DA0242">
      <w:pPr>
        <w:pStyle w:val="a4"/>
        <w:ind w:firstLine="567"/>
        <w:jc w:val="both"/>
      </w:pPr>
    </w:p>
    <w:p w:rsidR="00DA0242" w:rsidRPr="002A6E3C" w:rsidRDefault="00DA0242" w:rsidP="00DA024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651B1">
        <w:tab/>
      </w:r>
      <w:r w:rsidRPr="002A6E3C">
        <w:rPr>
          <w:rFonts w:ascii="Times New Roman" w:hAnsi="Times New Roman"/>
          <w:sz w:val="24"/>
          <w:szCs w:val="24"/>
        </w:rPr>
        <w:t xml:space="preserve">Комплексная оценка эффективности реализации программы составляет </w:t>
      </w:r>
      <w:r w:rsidR="00E651B1">
        <w:rPr>
          <w:rFonts w:ascii="Times New Roman" w:hAnsi="Times New Roman"/>
          <w:sz w:val="24"/>
          <w:szCs w:val="24"/>
        </w:rPr>
        <w:t>97,1</w:t>
      </w:r>
      <w:r w:rsidRPr="002A6E3C">
        <w:rPr>
          <w:rFonts w:ascii="Times New Roman" w:hAnsi="Times New Roman"/>
          <w:sz w:val="24"/>
          <w:szCs w:val="24"/>
        </w:rPr>
        <w:t xml:space="preserve"> %, что соответствует </w:t>
      </w:r>
      <w:r w:rsidR="00F34472">
        <w:rPr>
          <w:rFonts w:ascii="Times New Roman" w:hAnsi="Times New Roman"/>
          <w:sz w:val="24"/>
          <w:szCs w:val="24"/>
        </w:rPr>
        <w:t>высокому</w:t>
      </w:r>
      <w:r w:rsidRPr="002A6E3C">
        <w:rPr>
          <w:rFonts w:ascii="Times New Roman" w:hAnsi="Times New Roman"/>
          <w:sz w:val="24"/>
          <w:szCs w:val="24"/>
        </w:rPr>
        <w:t xml:space="preserve"> уровню эффективности реализации программы.</w:t>
      </w:r>
    </w:p>
    <w:p w:rsidR="00DA0242" w:rsidRDefault="00DA0242" w:rsidP="00DA024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C511F" w:rsidRDefault="003C511F" w:rsidP="00DA024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A0242" w:rsidRPr="00646E80" w:rsidRDefault="00DA0242" w:rsidP="002A6E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6E80">
        <w:rPr>
          <w:rFonts w:ascii="Times New Roman" w:hAnsi="Times New Roman"/>
          <w:sz w:val="24"/>
          <w:szCs w:val="24"/>
        </w:rPr>
        <w:t>Начальник отдела по развитию предпринимательства,</w:t>
      </w:r>
    </w:p>
    <w:p w:rsidR="00DA0242" w:rsidRPr="00646E80" w:rsidRDefault="00DA0242" w:rsidP="002A6E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6E80">
        <w:rPr>
          <w:rFonts w:ascii="Times New Roman" w:hAnsi="Times New Roman"/>
          <w:sz w:val="24"/>
          <w:szCs w:val="24"/>
        </w:rPr>
        <w:t>потребительского рынка и вопросам труда комитета</w:t>
      </w:r>
    </w:p>
    <w:p w:rsidR="00DA0242" w:rsidRPr="00646E80" w:rsidRDefault="00DA0242" w:rsidP="002A6E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6E80">
        <w:rPr>
          <w:rFonts w:ascii="Times New Roman" w:hAnsi="Times New Roman"/>
          <w:sz w:val="24"/>
          <w:szCs w:val="24"/>
        </w:rPr>
        <w:t>Администрации Каменского района по экономическому развитию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A6E3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A6E3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О.Я. Зверькова</w:t>
      </w:r>
    </w:p>
    <w:p w:rsidR="00DA0242" w:rsidRPr="00DA0242" w:rsidRDefault="00DA0242" w:rsidP="00DA0242">
      <w:pPr>
        <w:tabs>
          <w:tab w:val="left" w:pos="5010"/>
        </w:tabs>
        <w:rPr>
          <w:lang w:eastAsia="ru-RU"/>
        </w:rPr>
      </w:pPr>
    </w:p>
    <w:sectPr w:rsidR="00DA0242" w:rsidRPr="00DA0242" w:rsidSect="002A6E3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37" w:rsidRDefault="00852137" w:rsidP="002A6E3C">
      <w:pPr>
        <w:spacing w:after="0" w:line="240" w:lineRule="auto"/>
      </w:pPr>
      <w:r>
        <w:separator/>
      </w:r>
    </w:p>
  </w:endnote>
  <w:endnote w:type="continuationSeparator" w:id="0">
    <w:p w:rsidR="00852137" w:rsidRDefault="00852137" w:rsidP="002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nabell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37" w:rsidRDefault="00852137" w:rsidP="002A6E3C">
      <w:pPr>
        <w:spacing w:after="0" w:line="240" w:lineRule="auto"/>
      </w:pPr>
      <w:r>
        <w:separator/>
      </w:r>
    </w:p>
  </w:footnote>
  <w:footnote w:type="continuationSeparator" w:id="0">
    <w:p w:rsidR="00852137" w:rsidRDefault="00852137" w:rsidP="002A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943"/>
    <w:multiLevelType w:val="multilevel"/>
    <w:tmpl w:val="26BC58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2928"/>
    <w:rsid w:val="00012928"/>
    <w:rsid w:val="00031FAB"/>
    <w:rsid w:val="00041918"/>
    <w:rsid w:val="00056D28"/>
    <w:rsid w:val="00070737"/>
    <w:rsid w:val="00085BC3"/>
    <w:rsid w:val="000A2291"/>
    <w:rsid w:val="000A79F7"/>
    <w:rsid w:val="000B1769"/>
    <w:rsid w:val="0014638B"/>
    <w:rsid w:val="001B03DA"/>
    <w:rsid w:val="001C1A81"/>
    <w:rsid w:val="001D21F4"/>
    <w:rsid w:val="002208A2"/>
    <w:rsid w:val="00255797"/>
    <w:rsid w:val="00281336"/>
    <w:rsid w:val="00293FC9"/>
    <w:rsid w:val="002A6E3C"/>
    <w:rsid w:val="00396B71"/>
    <w:rsid w:val="003A169C"/>
    <w:rsid w:val="003C511F"/>
    <w:rsid w:val="003C6F4B"/>
    <w:rsid w:val="003D5703"/>
    <w:rsid w:val="003F506D"/>
    <w:rsid w:val="004031DE"/>
    <w:rsid w:val="004057C4"/>
    <w:rsid w:val="00412CFD"/>
    <w:rsid w:val="004509A5"/>
    <w:rsid w:val="00471A7C"/>
    <w:rsid w:val="004745B9"/>
    <w:rsid w:val="00474815"/>
    <w:rsid w:val="00496CE2"/>
    <w:rsid w:val="004E0528"/>
    <w:rsid w:val="005229A7"/>
    <w:rsid w:val="005268D5"/>
    <w:rsid w:val="005A457A"/>
    <w:rsid w:val="005B3D2C"/>
    <w:rsid w:val="005D50AE"/>
    <w:rsid w:val="005D7CD2"/>
    <w:rsid w:val="00623E02"/>
    <w:rsid w:val="006427D0"/>
    <w:rsid w:val="00646F13"/>
    <w:rsid w:val="006766BA"/>
    <w:rsid w:val="00676F34"/>
    <w:rsid w:val="006A123B"/>
    <w:rsid w:val="006D189C"/>
    <w:rsid w:val="006E1371"/>
    <w:rsid w:val="00724368"/>
    <w:rsid w:val="007507C0"/>
    <w:rsid w:val="00752988"/>
    <w:rsid w:val="00834A06"/>
    <w:rsid w:val="00852137"/>
    <w:rsid w:val="008913D7"/>
    <w:rsid w:val="008A450A"/>
    <w:rsid w:val="008B561C"/>
    <w:rsid w:val="008D4F6B"/>
    <w:rsid w:val="008E4783"/>
    <w:rsid w:val="008F6E9F"/>
    <w:rsid w:val="00900E25"/>
    <w:rsid w:val="009566C3"/>
    <w:rsid w:val="00967A39"/>
    <w:rsid w:val="009931F7"/>
    <w:rsid w:val="009E3FF8"/>
    <w:rsid w:val="00A34B33"/>
    <w:rsid w:val="00A45BAB"/>
    <w:rsid w:val="00A7115E"/>
    <w:rsid w:val="00AF348B"/>
    <w:rsid w:val="00B52DD5"/>
    <w:rsid w:val="00B97AC0"/>
    <w:rsid w:val="00B97DFA"/>
    <w:rsid w:val="00BB7877"/>
    <w:rsid w:val="00BD2935"/>
    <w:rsid w:val="00BE0F2D"/>
    <w:rsid w:val="00C302C6"/>
    <w:rsid w:val="00C3485C"/>
    <w:rsid w:val="00CC6F83"/>
    <w:rsid w:val="00CF23C9"/>
    <w:rsid w:val="00D040FA"/>
    <w:rsid w:val="00D14D16"/>
    <w:rsid w:val="00D14E2D"/>
    <w:rsid w:val="00DA0242"/>
    <w:rsid w:val="00DC60EE"/>
    <w:rsid w:val="00E651B1"/>
    <w:rsid w:val="00EC3CA4"/>
    <w:rsid w:val="00EE6672"/>
    <w:rsid w:val="00F11F3F"/>
    <w:rsid w:val="00F22A20"/>
    <w:rsid w:val="00F34472"/>
    <w:rsid w:val="00F56CDD"/>
    <w:rsid w:val="00F8788E"/>
    <w:rsid w:val="00F965F5"/>
    <w:rsid w:val="00F97631"/>
    <w:rsid w:val="00FA09F6"/>
    <w:rsid w:val="00FC459E"/>
    <w:rsid w:val="00F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45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5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302C6"/>
    <w:rPr>
      <w:color w:val="0000FF"/>
      <w:u w:val="single"/>
    </w:rPr>
  </w:style>
  <w:style w:type="paragraph" w:customStyle="1" w:styleId="ConsPlusCell">
    <w:name w:val="ConsPlusCell"/>
    <w:rsid w:val="005D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0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6E3C"/>
  </w:style>
  <w:style w:type="paragraph" w:styleId="aa">
    <w:name w:val="footer"/>
    <w:basedOn w:val="a"/>
    <w:link w:val="ab"/>
    <w:uiPriority w:val="99"/>
    <w:semiHidden/>
    <w:unhideWhenUsed/>
    <w:rsid w:val="002A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6E3C"/>
  </w:style>
  <w:style w:type="paragraph" w:customStyle="1" w:styleId="ConsPlusNonformat">
    <w:name w:val="ConsPlusNonformat"/>
    <w:rsid w:val="00642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cp:lastPrinted>2021-07-07T03:58:00Z</cp:lastPrinted>
  <dcterms:created xsi:type="dcterms:W3CDTF">2022-04-28T08:36:00Z</dcterms:created>
  <dcterms:modified xsi:type="dcterms:W3CDTF">2023-01-12T06:44:00Z</dcterms:modified>
</cp:coreProperties>
</file>