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93" w:rsidRDefault="009C2193">
      <w:pPr>
        <w:spacing w:before="120" w:after="120"/>
        <w:jc w:val="center"/>
        <w:rPr>
          <w:b/>
          <w:sz w:val="28"/>
          <w:szCs w:val="28"/>
        </w:rPr>
      </w:pPr>
      <w:r>
        <w:rPr>
          <w:b/>
          <w:sz w:val="28"/>
          <w:szCs w:val="28"/>
          <w:lang w:val="en-US"/>
        </w:rPr>
        <w:t>I</w:t>
      </w:r>
      <w:r>
        <w:rPr>
          <w:b/>
          <w:sz w:val="28"/>
          <w:szCs w:val="28"/>
        </w:rPr>
        <w:t>. Органы гостехнадзора осуществляют:</w:t>
      </w:r>
    </w:p>
    <w:p w:rsidR="007A4F4A" w:rsidRPr="007A4F4A" w:rsidRDefault="007A4F4A" w:rsidP="007A4F4A">
      <w:pPr>
        <w:numPr>
          <w:ilvl w:val="0"/>
          <w:numId w:val="1"/>
        </w:numPr>
        <w:tabs>
          <w:tab w:val="left" w:pos="0"/>
          <w:tab w:val="left" w:pos="900"/>
        </w:tabs>
        <w:ind w:left="0" w:firstLine="720"/>
        <w:jc w:val="both"/>
        <w:rPr>
          <w:sz w:val="28"/>
          <w:szCs w:val="28"/>
        </w:rPr>
      </w:pPr>
      <w:bookmarkStart w:id="0" w:name="sub_61"/>
      <w:r w:rsidRPr="007A4F4A">
        <w:rPr>
          <w:sz w:val="28"/>
          <w:szCs w:val="28"/>
        </w:rPr>
        <w:t>надзор за техническим состоянием самоходных машин и прицепов к ним в процессе использования независимо от их принадлежности по нормативам, обеспечивающим безопасность для жизни, здоровья людей и имущества, охрану окружающей среды;</w:t>
      </w:r>
    </w:p>
    <w:p w:rsidR="007A4F4A" w:rsidRPr="007A4F4A" w:rsidRDefault="007A4F4A" w:rsidP="007A4F4A">
      <w:pPr>
        <w:numPr>
          <w:ilvl w:val="0"/>
          <w:numId w:val="1"/>
        </w:numPr>
        <w:tabs>
          <w:tab w:val="left" w:pos="0"/>
          <w:tab w:val="left" w:pos="900"/>
        </w:tabs>
        <w:ind w:left="0" w:firstLine="720"/>
        <w:jc w:val="both"/>
        <w:rPr>
          <w:sz w:val="28"/>
          <w:szCs w:val="28"/>
        </w:rPr>
      </w:pPr>
      <w:bookmarkStart w:id="1" w:name="sub_6111"/>
      <w:bookmarkEnd w:id="0"/>
      <w:r w:rsidRPr="007A4F4A">
        <w:rPr>
          <w:sz w:val="28"/>
          <w:szCs w:val="28"/>
        </w:rPr>
        <w:t>надзор за соблюдением требований в области технического состояния и эксплуатации аттракционов, а также проведение плановых (рейдовых) осмотров, обследований;</w:t>
      </w:r>
    </w:p>
    <w:p w:rsidR="007A4F4A" w:rsidRPr="007A4F4A" w:rsidRDefault="007A4F4A" w:rsidP="007A4F4A">
      <w:pPr>
        <w:numPr>
          <w:ilvl w:val="0"/>
          <w:numId w:val="1"/>
        </w:numPr>
        <w:tabs>
          <w:tab w:val="left" w:pos="0"/>
          <w:tab w:val="left" w:pos="900"/>
        </w:tabs>
        <w:ind w:left="0" w:firstLine="720"/>
        <w:jc w:val="both"/>
        <w:rPr>
          <w:sz w:val="28"/>
          <w:szCs w:val="28"/>
        </w:rPr>
      </w:pPr>
      <w:bookmarkStart w:id="2" w:name="sub_62"/>
      <w:bookmarkEnd w:id="1"/>
      <w:r w:rsidRPr="007A4F4A">
        <w:rPr>
          <w:sz w:val="28"/>
          <w:szCs w:val="28"/>
        </w:rPr>
        <w:t>надзор в агропромышленном комплексе за соблюдением правил эксплуатации поднадзорных машин и оборудования в части обеспечения безопасности для жизни или здоровья людей, сохранности имущества, охраны окружающей среды;</w:t>
      </w:r>
    </w:p>
    <w:p w:rsidR="007A4F4A" w:rsidRPr="007A4F4A" w:rsidRDefault="007A4F4A" w:rsidP="007A4F4A">
      <w:pPr>
        <w:numPr>
          <w:ilvl w:val="0"/>
          <w:numId w:val="1"/>
        </w:numPr>
        <w:tabs>
          <w:tab w:val="left" w:pos="0"/>
          <w:tab w:val="left" w:pos="900"/>
        </w:tabs>
        <w:ind w:left="0" w:firstLine="720"/>
        <w:jc w:val="both"/>
        <w:rPr>
          <w:sz w:val="28"/>
          <w:szCs w:val="28"/>
        </w:rPr>
      </w:pPr>
      <w:bookmarkStart w:id="3" w:name="sub_63"/>
      <w:bookmarkEnd w:id="2"/>
      <w:r w:rsidRPr="007A4F4A">
        <w:rPr>
          <w:sz w:val="28"/>
          <w:szCs w:val="28"/>
        </w:rPr>
        <w:t>надзор в агропромышленном комплексе за соблюдением установленного порядка организации и проведения процедуры подтверждения соответствия работ и услуг в области эксплуатации поднадзорных машин и оборудования;</w:t>
      </w:r>
    </w:p>
    <w:p w:rsidR="007A4F4A" w:rsidRPr="007A4F4A" w:rsidRDefault="007A4F4A" w:rsidP="007A4F4A">
      <w:pPr>
        <w:numPr>
          <w:ilvl w:val="0"/>
          <w:numId w:val="1"/>
        </w:numPr>
        <w:tabs>
          <w:tab w:val="left" w:pos="0"/>
          <w:tab w:val="left" w:pos="900"/>
        </w:tabs>
        <w:ind w:left="0" w:firstLine="720"/>
        <w:jc w:val="both"/>
        <w:rPr>
          <w:sz w:val="28"/>
          <w:szCs w:val="28"/>
        </w:rPr>
      </w:pPr>
      <w:bookmarkStart w:id="4" w:name="sub_65"/>
      <w:bookmarkEnd w:id="3"/>
      <w:r w:rsidRPr="007A4F4A">
        <w:rPr>
          <w:sz w:val="28"/>
          <w:szCs w:val="28"/>
        </w:rPr>
        <w:t>государственную регистрацию самоходных машин и других видов техники, аттракционов в порядке, установленном Правительством Российской Федерации;</w:t>
      </w:r>
    </w:p>
    <w:p w:rsidR="007A4F4A" w:rsidRPr="007A4F4A" w:rsidRDefault="007A4F4A" w:rsidP="007A4F4A">
      <w:pPr>
        <w:numPr>
          <w:ilvl w:val="0"/>
          <w:numId w:val="1"/>
        </w:numPr>
        <w:tabs>
          <w:tab w:val="left" w:pos="0"/>
          <w:tab w:val="left" w:pos="900"/>
        </w:tabs>
        <w:ind w:left="0" w:firstLine="720"/>
        <w:jc w:val="both"/>
        <w:rPr>
          <w:sz w:val="28"/>
          <w:szCs w:val="28"/>
        </w:rPr>
      </w:pPr>
      <w:bookmarkStart w:id="5" w:name="sub_67"/>
      <w:bookmarkEnd w:id="4"/>
      <w:r w:rsidRPr="007A4F4A">
        <w:rPr>
          <w:sz w:val="28"/>
          <w:szCs w:val="28"/>
        </w:rPr>
        <w:t>проведение технических осмотров самоходных машин и других видов техники;</w:t>
      </w:r>
    </w:p>
    <w:p w:rsidR="007A4F4A" w:rsidRPr="007A4F4A" w:rsidRDefault="007A4F4A" w:rsidP="007A4F4A">
      <w:pPr>
        <w:numPr>
          <w:ilvl w:val="0"/>
          <w:numId w:val="1"/>
        </w:numPr>
        <w:tabs>
          <w:tab w:val="left" w:pos="0"/>
          <w:tab w:val="left" w:pos="900"/>
        </w:tabs>
        <w:ind w:left="0" w:firstLine="720"/>
        <w:jc w:val="both"/>
        <w:rPr>
          <w:sz w:val="28"/>
          <w:szCs w:val="28"/>
        </w:rPr>
      </w:pPr>
      <w:bookmarkStart w:id="6" w:name="sub_68"/>
      <w:bookmarkEnd w:id="5"/>
      <w:r w:rsidRPr="007A4F4A">
        <w:rPr>
          <w:sz w:val="28"/>
          <w:szCs w:val="28"/>
        </w:rPr>
        <w:t>участие в реализации мобилизационных заданий в отношении техники, подлежащей передаче в Вооруженные Силы Российской Федерации в соответствии с законодательством Российской Федерации;</w:t>
      </w:r>
    </w:p>
    <w:p w:rsidR="007A4F4A" w:rsidRPr="007A4F4A" w:rsidRDefault="007A4F4A" w:rsidP="007A4F4A">
      <w:pPr>
        <w:numPr>
          <w:ilvl w:val="0"/>
          <w:numId w:val="1"/>
        </w:numPr>
        <w:tabs>
          <w:tab w:val="left" w:pos="0"/>
          <w:tab w:val="left" w:pos="900"/>
        </w:tabs>
        <w:ind w:left="0" w:firstLine="720"/>
        <w:jc w:val="both"/>
        <w:rPr>
          <w:sz w:val="28"/>
          <w:szCs w:val="28"/>
        </w:rPr>
      </w:pPr>
      <w:bookmarkStart w:id="7" w:name="sub_69"/>
      <w:bookmarkEnd w:id="6"/>
      <w:r w:rsidRPr="007A4F4A">
        <w:rPr>
          <w:sz w:val="28"/>
          <w:szCs w:val="28"/>
        </w:rPr>
        <w:t>согласование рабочих учебных планов и программ подготовки водителей внедорожных мотосредств, трактористов, трактористов-машинистов и машинистов самоходных машин;</w:t>
      </w:r>
    </w:p>
    <w:p w:rsidR="007A4F4A" w:rsidRPr="007A4F4A" w:rsidRDefault="007A4F4A" w:rsidP="007A4F4A">
      <w:pPr>
        <w:numPr>
          <w:ilvl w:val="0"/>
          <w:numId w:val="1"/>
        </w:numPr>
        <w:tabs>
          <w:tab w:val="left" w:pos="0"/>
          <w:tab w:val="left" w:pos="900"/>
        </w:tabs>
        <w:ind w:left="0" w:firstLine="720"/>
        <w:jc w:val="both"/>
        <w:rPr>
          <w:sz w:val="28"/>
          <w:szCs w:val="28"/>
        </w:rPr>
      </w:pPr>
      <w:bookmarkStart w:id="8" w:name="sub_610"/>
      <w:bookmarkEnd w:id="7"/>
      <w:r w:rsidRPr="007A4F4A">
        <w:rPr>
          <w:sz w:val="28"/>
          <w:szCs w:val="28"/>
        </w:rPr>
        <w:t>прием экзаменов на право управления самоходными машинами и выдачу удостоверений тракториста-машиниста (тракториста), иных документов на право управления самоходными машинами;</w:t>
      </w:r>
    </w:p>
    <w:p w:rsidR="007A4F4A" w:rsidRPr="007A4F4A" w:rsidRDefault="007A4F4A" w:rsidP="007A4F4A">
      <w:pPr>
        <w:numPr>
          <w:ilvl w:val="0"/>
          <w:numId w:val="1"/>
        </w:numPr>
        <w:tabs>
          <w:tab w:val="left" w:pos="0"/>
          <w:tab w:val="left" w:pos="900"/>
        </w:tabs>
        <w:ind w:left="0" w:firstLine="720"/>
        <w:jc w:val="both"/>
        <w:rPr>
          <w:sz w:val="28"/>
          <w:szCs w:val="28"/>
        </w:rPr>
      </w:pPr>
      <w:bookmarkStart w:id="9" w:name="sub_611"/>
      <w:bookmarkEnd w:id="8"/>
      <w:r w:rsidRPr="007A4F4A">
        <w:rPr>
          <w:sz w:val="28"/>
          <w:szCs w:val="28"/>
        </w:rPr>
        <w:t>выдачу учебным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указанных организаций и выдаче им лицензий на право подготовки трактористов и машинистов самоходных машин;</w:t>
      </w:r>
    </w:p>
    <w:p w:rsidR="007A4F4A" w:rsidRPr="007A4F4A" w:rsidRDefault="007A4F4A" w:rsidP="007A4F4A">
      <w:pPr>
        <w:numPr>
          <w:ilvl w:val="0"/>
          <w:numId w:val="1"/>
        </w:numPr>
        <w:tabs>
          <w:tab w:val="left" w:pos="0"/>
          <w:tab w:val="left" w:pos="900"/>
        </w:tabs>
        <w:ind w:left="0" w:firstLine="720"/>
        <w:jc w:val="both"/>
        <w:rPr>
          <w:sz w:val="28"/>
          <w:szCs w:val="28"/>
        </w:rPr>
      </w:pPr>
      <w:bookmarkStart w:id="10" w:name="sub_612"/>
      <w:bookmarkEnd w:id="9"/>
      <w:r w:rsidRPr="007A4F4A">
        <w:rPr>
          <w:sz w:val="28"/>
          <w:szCs w:val="28"/>
        </w:rPr>
        <w:t>оценку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p w:rsidR="007A4F4A" w:rsidRPr="007A4F4A" w:rsidRDefault="007A4F4A" w:rsidP="007A4F4A">
      <w:pPr>
        <w:numPr>
          <w:ilvl w:val="0"/>
          <w:numId w:val="1"/>
        </w:numPr>
        <w:tabs>
          <w:tab w:val="left" w:pos="0"/>
          <w:tab w:val="left" w:pos="900"/>
        </w:tabs>
        <w:ind w:left="0" w:firstLine="720"/>
        <w:jc w:val="both"/>
        <w:rPr>
          <w:sz w:val="28"/>
          <w:szCs w:val="28"/>
        </w:rPr>
      </w:pPr>
      <w:bookmarkStart w:id="11" w:name="sub_613"/>
      <w:bookmarkEnd w:id="10"/>
      <w:r w:rsidRPr="007A4F4A">
        <w:rPr>
          <w:sz w:val="28"/>
          <w:szCs w:val="28"/>
        </w:rPr>
        <w:t>участие в рассмотрении претензий владельцев поднадзорных машин и оборудования по поводу ненадлежащего качества проданной или отремонтированной техники;</w:t>
      </w:r>
    </w:p>
    <w:p w:rsidR="007A4F4A" w:rsidRPr="007A4F4A" w:rsidRDefault="007A4F4A" w:rsidP="007A4F4A">
      <w:pPr>
        <w:numPr>
          <w:ilvl w:val="0"/>
          <w:numId w:val="1"/>
        </w:numPr>
        <w:tabs>
          <w:tab w:val="left" w:pos="0"/>
          <w:tab w:val="left" w:pos="900"/>
        </w:tabs>
        <w:ind w:left="0" w:firstLine="720"/>
        <w:jc w:val="both"/>
        <w:rPr>
          <w:sz w:val="28"/>
          <w:szCs w:val="28"/>
        </w:rPr>
      </w:pPr>
      <w:bookmarkStart w:id="12" w:name="sub_614"/>
      <w:bookmarkEnd w:id="11"/>
      <w:r w:rsidRPr="007A4F4A">
        <w:rPr>
          <w:sz w:val="28"/>
          <w:szCs w:val="28"/>
        </w:rPr>
        <w:t>производство по делам об административных правонарушениях в соответствии с законодательством Российской Федерации;</w:t>
      </w:r>
    </w:p>
    <w:p w:rsidR="007A4F4A" w:rsidRPr="007A4F4A" w:rsidRDefault="007A4F4A" w:rsidP="007A4F4A">
      <w:pPr>
        <w:numPr>
          <w:ilvl w:val="0"/>
          <w:numId w:val="1"/>
        </w:numPr>
        <w:tabs>
          <w:tab w:val="left" w:pos="0"/>
          <w:tab w:val="left" w:pos="900"/>
        </w:tabs>
        <w:ind w:left="0" w:firstLine="720"/>
        <w:jc w:val="both"/>
        <w:rPr>
          <w:sz w:val="28"/>
          <w:szCs w:val="28"/>
        </w:rPr>
      </w:pPr>
      <w:bookmarkStart w:id="13" w:name="sub_615"/>
      <w:bookmarkEnd w:id="12"/>
      <w:proofErr w:type="gramStart"/>
      <w:r w:rsidRPr="007A4F4A">
        <w:rPr>
          <w:sz w:val="28"/>
          <w:szCs w:val="28"/>
        </w:rPr>
        <w:t>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roofErr w:type="gramEnd"/>
    </w:p>
    <w:p w:rsidR="007A4F4A" w:rsidRPr="007A4F4A" w:rsidRDefault="007A4F4A" w:rsidP="007A4F4A">
      <w:pPr>
        <w:numPr>
          <w:ilvl w:val="0"/>
          <w:numId w:val="1"/>
        </w:numPr>
        <w:tabs>
          <w:tab w:val="left" w:pos="0"/>
          <w:tab w:val="left" w:pos="900"/>
        </w:tabs>
        <w:ind w:left="0" w:firstLine="720"/>
        <w:jc w:val="both"/>
        <w:rPr>
          <w:sz w:val="28"/>
          <w:szCs w:val="28"/>
        </w:rPr>
      </w:pPr>
      <w:bookmarkStart w:id="14" w:name="sub_616"/>
      <w:bookmarkEnd w:id="13"/>
      <w:r w:rsidRPr="007A4F4A">
        <w:rPr>
          <w:sz w:val="28"/>
          <w:szCs w:val="28"/>
        </w:rPr>
        <w:lastRenderedPageBreak/>
        <w:t>представление в налоговые органы сведений о зарегистрированных транспортных средствах и об их владельцах в течение 10 дней со дня соответствующей регистрации, а также ежегодно до 15 февраля представление указанных сведений по состоянию на 1 января текущего года;</w:t>
      </w:r>
    </w:p>
    <w:p w:rsidR="007A4F4A" w:rsidRDefault="007A4F4A" w:rsidP="007A4F4A">
      <w:pPr>
        <w:numPr>
          <w:ilvl w:val="0"/>
          <w:numId w:val="1"/>
        </w:numPr>
        <w:tabs>
          <w:tab w:val="left" w:pos="0"/>
          <w:tab w:val="left" w:pos="900"/>
        </w:tabs>
        <w:ind w:left="0" w:firstLine="720"/>
        <w:jc w:val="both"/>
        <w:rPr>
          <w:sz w:val="28"/>
          <w:szCs w:val="28"/>
        </w:rPr>
      </w:pPr>
      <w:bookmarkStart w:id="15" w:name="sub_617"/>
      <w:bookmarkEnd w:id="14"/>
      <w:r w:rsidRPr="007A4F4A">
        <w:rPr>
          <w:sz w:val="28"/>
          <w:szCs w:val="28"/>
        </w:rPr>
        <w:t>представление сведений о совершенных регистрационных действиях по запросам владельцев машин, государственных и других органов в соответствии с законодательством Российской Федерации;</w:t>
      </w:r>
    </w:p>
    <w:p w:rsidR="007A4F4A" w:rsidRPr="007A4F4A" w:rsidRDefault="007A4F4A" w:rsidP="007A4F4A">
      <w:pPr>
        <w:numPr>
          <w:ilvl w:val="0"/>
          <w:numId w:val="1"/>
        </w:numPr>
        <w:tabs>
          <w:tab w:val="left" w:pos="0"/>
          <w:tab w:val="left" w:pos="900"/>
        </w:tabs>
        <w:ind w:left="0" w:firstLine="720"/>
        <w:jc w:val="both"/>
        <w:rPr>
          <w:sz w:val="28"/>
          <w:szCs w:val="28"/>
        </w:rPr>
      </w:pPr>
      <w:r w:rsidRPr="007A4F4A">
        <w:rPr>
          <w:sz w:val="28"/>
          <w:szCs w:val="28"/>
        </w:rPr>
        <w:t>иные полномочия в соответствии с законодательством Российской Федерации и Алтайского края.</w:t>
      </w:r>
    </w:p>
    <w:bookmarkEnd w:id="15"/>
    <w:p w:rsidR="007A4F4A" w:rsidRDefault="007A4F4A">
      <w:pPr>
        <w:spacing w:before="120" w:after="120"/>
        <w:jc w:val="center"/>
      </w:pPr>
    </w:p>
    <w:p w:rsidR="009C2193" w:rsidRDefault="009C2193">
      <w:pPr>
        <w:tabs>
          <w:tab w:val="left" w:pos="900"/>
        </w:tabs>
        <w:spacing w:before="120" w:after="120"/>
        <w:jc w:val="center"/>
      </w:pPr>
      <w:r>
        <w:rPr>
          <w:b/>
          <w:sz w:val="28"/>
          <w:szCs w:val="28"/>
          <w:lang w:val="en-US"/>
        </w:rPr>
        <w:t>II</w:t>
      </w:r>
      <w:r>
        <w:rPr>
          <w:b/>
          <w:sz w:val="28"/>
          <w:szCs w:val="28"/>
        </w:rPr>
        <w:t>. Органы гостехнадзора имеют право:</w:t>
      </w:r>
    </w:p>
    <w:p w:rsidR="009C2193" w:rsidRDefault="009C2193">
      <w:pPr>
        <w:numPr>
          <w:ilvl w:val="0"/>
          <w:numId w:val="1"/>
        </w:numPr>
        <w:tabs>
          <w:tab w:val="left" w:pos="0"/>
          <w:tab w:val="left" w:pos="900"/>
        </w:tabs>
        <w:ind w:left="0" w:firstLine="720"/>
        <w:jc w:val="both"/>
      </w:pPr>
      <w:r>
        <w:rPr>
          <w:sz w:val="28"/>
          <w:szCs w:val="28"/>
        </w:rPr>
        <w:t xml:space="preserve">проводить проверки </w:t>
      </w:r>
      <w:r w:rsidR="007A4F4A">
        <w:rPr>
          <w:sz w:val="28"/>
          <w:szCs w:val="28"/>
        </w:rPr>
        <w:t xml:space="preserve">и </w:t>
      </w:r>
      <w:r w:rsidR="007A4F4A" w:rsidRPr="007A4F4A">
        <w:rPr>
          <w:sz w:val="28"/>
          <w:szCs w:val="28"/>
        </w:rPr>
        <w:t>плановы</w:t>
      </w:r>
      <w:r w:rsidR="007A4F4A">
        <w:rPr>
          <w:sz w:val="28"/>
          <w:szCs w:val="28"/>
        </w:rPr>
        <w:t>е</w:t>
      </w:r>
      <w:r w:rsidR="007A4F4A" w:rsidRPr="007A4F4A">
        <w:rPr>
          <w:sz w:val="28"/>
          <w:szCs w:val="28"/>
        </w:rPr>
        <w:t xml:space="preserve"> (рейдовы</w:t>
      </w:r>
      <w:r w:rsidR="007A4F4A">
        <w:rPr>
          <w:sz w:val="28"/>
          <w:szCs w:val="28"/>
        </w:rPr>
        <w:t>е</w:t>
      </w:r>
      <w:r w:rsidR="007A4F4A" w:rsidRPr="007A4F4A">
        <w:rPr>
          <w:sz w:val="28"/>
          <w:szCs w:val="28"/>
        </w:rPr>
        <w:t>) осмотр</w:t>
      </w:r>
      <w:r w:rsidR="007A4F4A">
        <w:rPr>
          <w:sz w:val="28"/>
          <w:szCs w:val="28"/>
        </w:rPr>
        <w:t xml:space="preserve">ы </w:t>
      </w:r>
      <w:r>
        <w:rPr>
          <w:sz w:val="28"/>
          <w:szCs w:val="28"/>
        </w:rPr>
        <w:t>в соответствии с функциями, определенными Положением о гостехнадзоре;</w:t>
      </w:r>
    </w:p>
    <w:p w:rsidR="009C2193" w:rsidRDefault="009C2193">
      <w:pPr>
        <w:numPr>
          <w:ilvl w:val="0"/>
          <w:numId w:val="1"/>
        </w:numPr>
        <w:tabs>
          <w:tab w:val="left" w:pos="0"/>
          <w:tab w:val="left" w:pos="900"/>
        </w:tabs>
        <w:ind w:left="0" w:firstLine="720"/>
        <w:jc w:val="both"/>
      </w:pPr>
      <w:r>
        <w:rPr>
          <w:sz w:val="28"/>
          <w:szCs w:val="28"/>
        </w:rPr>
        <w:t>привлекать, по согласованию с руководителями организаций, специалистов для проведения работ, связанных с осуществлением государственного надзора, оценкой технического состояния машин и оборудования и других функций гостехнадзора;</w:t>
      </w:r>
    </w:p>
    <w:p w:rsidR="009C2193" w:rsidRDefault="009C2193">
      <w:pPr>
        <w:numPr>
          <w:ilvl w:val="0"/>
          <w:numId w:val="1"/>
        </w:numPr>
        <w:tabs>
          <w:tab w:val="left" w:pos="0"/>
          <w:tab w:val="left" w:pos="900"/>
        </w:tabs>
        <w:ind w:left="0" w:firstLine="720"/>
        <w:jc w:val="both"/>
      </w:pPr>
      <w:r>
        <w:rPr>
          <w:sz w:val="28"/>
          <w:szCs w:val="28"/>
        </w:rPr>
        <w:t>запрещать эксплуатацию поднадзорных самоходных машин и других видов техники, техническое состояние которых не соответствует требованиям охраны окружающей среды или не отвечает требованиям безопасности;</w:t>
      </w:r>
    </w:p>
    <w:p w:rsidR="009C2193" w:rsidRDefault="009C2193">
      <w:pPr>
        <w:numPr>
          <w:ilvl w:val="0"/>
          <w:numId w:val="1"/>
        </w:numPr>
        <w:tabs>
          <w:tab w:val="left" w:pos="0"/>
          <w:tab w:val="left" w:pos="900"/>
        </w:tabs>
        <w:ind w:left="0" w:firstLine="720"/>
        <w:jc w:val="both"/>
      </w:pPr>
      <w:r>
        <w:rPr>
          <w:sz w:val="28"/>
          <w:szCs w:val="28"/>
        </w:rPr>
        <w:t>давать обязательные указания (предписания) организациям об устранении нарушений по вопросам, входящим в компетенцию органов гостехнадзора;</w:t>
      </w:r>
    </w:p>
    <w:p w:rsidR="009C2193" w:rsidRPr="007A4F4A" w:rsidRDefault="009C2193">
      <w:pPr>
        <w:numPr>
          <w:ilvl w:val="0"/>
          <w:numId w:val="1"/>
        </w:numPr>
        <w:tabs>
          <w:tab w:val="left" w:pos="0"/>
          <w:tab w:val="left" w:pos="900"/>
        </w:tabs>
        <w:ind w:left="0" w:firstLine="720"/>
        <w:jc w:val="both"/>
      </w:pPr>
      <w:r>
        <w:rPr>
          <w:sz w:val="28"/>
          <w:szCs w:val="28"/>
        </w:rPr>
        <w:t xml:space="preserve">составлять протоколы об административных правонарушениях, налагать административные взыскания в соответствии </w:t>
      </w:r>
      <w:r w:rsidR="007A4F4A">
        <w:rPr>
          <w:sz w:val="28"/>
          <w:szCs w:val="28"/>
        </w:rPr>
        <w:t>с действующим законодательством;</w:t>
      </w:r>
    </w:p>
    <w:p w:rsidR="007A4F4A" w:rsidRDefault="007A4F4A">
      <w:pPr>
        <w:numPr>
          <w:ilvl w:val="0"/>
          <w:numId w:val="1"/>
        </w:numPr>
        <w:tabs>
          <w:tab w:val="left" w:pos="0"/>
          <w:tab w:val="left" w:pos="900"/>
        </w:tabs>
        <w:ind w:left="0" w:firstLine="720"/>
        <w:jc w:val="both"/>
      </w:pPr>
      <w:r w:rsidRPr="007A4F4A">
        <w:rPr>
          <w:sz w:val="28"/>
          <w:szCs w:val="28"/>
        </w:rPr>
        <w:t xml:space="preserve">иные </w:t>
      </w:r>
      <w:r>
        <w:rPr>
          <w:sz w:val="28"/>
          <w:szCs w:val="28"/>
        </w:rPr>
        <w:t xml:space="preserve">права </w:t>
      </w:r>
      <w:r w:rsidRPr="007A4F4A">
        <w:rPr>
          <w:sz w:val="28"/>
          <w:szCs w:val="28"/>
        </w:rPr>
        <w:t>в соответствии с законодательством Российской Федерации и Алтайского края</w:t>
      </w:r>
    </w:p>
    <w:p w:rsidR="009C2193" w:rsidRDefault="009C2193">
      <w:pPr>
        <w:tabs>
          <w:tab w:val="left" w:pos="900"/>
        </w:tabs>
        <w:jc w:val="both"/>
        <w:rPr>
          <w:sz w:val="28"/>
          <w:szCs w:val="28"/>
        </w:rPr>
      </w:pPr>
    </w:p>
    <w:p w:rsidR="009C2193" w:rsidRDefault="009C2193">
      <w:pPr>
        <w:tabs>
          <w:tab w:val="left" w:pos="900"/>
        </w:tabs>
        <w:spacing w:before="120"/>
        <w:jc w:val="center"/>
      </w:pPr>
      <w:r>
        <w:rPr>
          <w:b/>
          <w:sz w:val="28"/>
          <w:szCs w:val="28"/>
          <w:lang w:val="en-US"/>
        </w:rPr>
        <w:t>III</w:t>
      </w:r>
      <w:r>
        <w:rPr>
          <w:b/>
          <w:sz w:val="28"/>
          <w:szCs w:val="28"/>
        </w:rPr>
        <w:t>.Основные нормативные правовые акты:</w:t>
      </w:r>
    </w:p>
    <w:p w:rsidR="009C2193" w:rsidRDefault="009C2193">
      <w:pPr>
        <w:tabs>
          <w:tab w:val="left" w:pos="900"/>
        </w:tabs>
        <w:spacing w:before="120"/>
        <w:jc w:val="center"/>
      </w:pPr>
    </w:p>
    <w:p w:rsidR="009C2193" w:rsidRDefault="009C2193">
      <w:pPr>
        <w:numPr>
          <w:ilvl w:val="0"/>
          <w:numId w:val="1"/>
        </w:numPr>
        <w:tabs>
          <w:tab w:val="left" w:pos="0"/>
          <w:tab w:val="left" w:pos="900"/>
        </w:tabs>
        <w:ind w:left="0" w:firstLine="720"/>
        <w:jc w:val="both"/>
      </w:pPr>
      <w:r>
        <w:rPr>
          <w:sz w:val="28"/>
          <w:szCs w:val="28"/>
        </w:rPr>
        <w:t>Положение о государственном надзоре за техническим состоянием самоходных машин и других видов техники в Российской Федерации, утвержденное постановлением Совета Министров - Правительства Российской Федерации от 13.12.93 г. № 1291;</w:t>
      </w:r>
    </w:p>
    <w:p w:rsidR="009C2193" w:rsidRDefault="009C2193">
      <w:pPr>
        <w:numPr>
          <w:ilvl w:val="0"/>
          <w:numId w:val="1"/>
        </w:numPr>
        <w:tabs>
          <w:tab w:val="left" w:pos="0"/>
          <w:tab w:val="left" w:pos="900"/>
        </w:tabs>
        <w:ind w:left="0" w:firstLine="720"/>
        <w:jc w:val="both"/>
      </w:pPr>
      <w:r>
        <w:rPr>
          <w:sz w:val="28"/>
          <w:szCs w:val="28"/>
        </w:rPr>
        <w:t>Закон Алтайского края от 10.07.2007 № 62-ЗС «Об основах государственного надзора за техническим состоянием самоходных машин и других видов техники в Алтайском крае»;</w:t>
      </w:r>
    </w:p>
    <w:p w:rsidR="009C2193" w:rsidRDefault="009C2193">
      <w:pPr>
        <w:numPr>
          <w:ilvl w:val="0"/>
          <w:numId w:val="1"/>
        </w:numPr>
        <w:tabs>
          <w:tab w:val="left" w:pos="0"/>
          <w:tab w:val="left" w:pos="900"/>
        </w:tabs>
        <w:ind w:left="0" w:firstLine="680"/>
        <w:jc w:val="both"/>
      </w:pPr>
      <w:r>
        <w:rPr>
          <w:sz w:val="28"/>
          <w:szCs w:val="28"/>
        </w:rPr>
        <w:t xml:space="preserve">Положение об инспекции по надзору за техническим состоянием самоходных машин и других видов техники Алтайского края, утвержденным указом Губернатора Алтайского края от 11.12.2018 № 198. </w:t>
      </w:r>
    </w:p>
    <w:sectPr w:rsidR="009C2193">
      <w:pgSz w:w="11906" w:h="16838"/>
      <w:pgMar w:top="567" w:right="851"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firstLine="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A4F4A"/>
    <w:rsid w:val="000E5407"/>
    <w:rsid w:val="007A4F4A"/>
    <w:rsid w:val="009C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1">
    <w:name w:val="Основной шрифт абзаца1"/>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ОЕМ</dc:creator>
  <cp:lastModifiedBy>Uz</cp:lastModifiedBy>
  <cp:revision>2</cp:revision>
  <cp:lastPrinted>2005-02-09T01:18:00Z</cp:lastPrinted>
  <dcterms:created xsi:type="dcterms:W3CDTF">2019-10-11T01:33:00Z</dcterms:created>
  <dcterms:modified xsi:type="dcterms:W3CDTF">2019-10-11T01:33:00Z</dcterms:modified>
</cp:coreProperties>
</file>